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25D30833" w14:textId="597820CB" w:rsidR="00DA2830" w:rsidRDefault="00042A96" w:rsidP="00DA2830">
      <w:pPr>
        <w:ind w:firstLine="0"/>
        <w:jc w:val="center"/>
        <w:rPr>
          <w:b/>
        </w:rPr>
      </w:pPr>
      <w:r w:rsidRPr="00042A96">
        <w:rPr>
          <w:b/>
        </w:rPr>
        <w:t xml:space="preserve">на </w:t>
      </w:r>
      <w:r w:rsidR="00D0007D">
        <w:rPr>
          <w:b/>
        </w:rPr>
        <w:t xml:space="preserve">оказание услуг по </w:t>
      </w:r>
      <w:r w:rsidR="00427E02">
        <w:rPr>
          <w:b/>
        </w:rPr>
        <w:t>техническ</w:t>
      </w:r>
      <w:r w:rsidR="00861C72">
        <w:rPr>
          <w:b/>
        </w:rPr>
        <w:t>ой</w:t>
      </w:r>
      <w:r w:rsidR="00427E02">
        <w:rPr>
          <w:b/>
        </w:rPr>
        <w:t xml:space="preserve"> поддержк</w:t>
      </w:r>
      <w:r w:rsidR="00D0007D">
        <w:rPr>
          <w:b/>
        </w:rPr>
        <w:t>е</w:t>
      </w:r>
      <w:r w:rsidR="00BE02D1">
        <w:rPr>
          <w:b/>
        </w:rPr>
        <w:t xml:space="preserve"> </w:t>
      </w:r>
      <w:r w:rsidR="0048064A">
        <w:rPr>
          <w:b/>
        </w:rPr>
        <w:t xml:space="preserve">программного обеспечения </w:t>
      </w:r>
      <w:proofErr w:type="spellStart"/>
      <w:r w:rsidR="004E257C">
        <w:rPr>
          <w:b/>
          <w:lang w:val="en-US"/>
        </w:rPr>
        <w:t>Vmware</w:t>
      </w:r>
      <w:proofErr w:type="spellEnd"/>
      <w:r w:rsidR="004E257C" w:rsidRPr="004E257C">
        <w:rPr>
          <w:b/>
        </w:rPr>
        <w:t xml:space="preserve"> </w:t>
      </w:r>
      <w:r w:rsidR="0058032D">
        <w:rPr>
          <w:b/>
        </w:rPr>
        <w:t>для ПАО АФК «С</w:t>
      </w:r>
      <w:r w:rsidR="0010345E">
        <w:rPr>
          <w:b/>
        </w:rPr>
        <w:t>истема»</w:t>
      </w:r>
      <w:r w:rsidR="00BF3B00">
        <w:rPr>
          <w:b/>
        </w:rPr>
        <w:t>.</w:t>
      </w:r>
    </w:p>
    <w:p w14:paraId="642AC601" w14:textId="4D67EBA3" w:rsidR="00520379" w:rsidRDefault="00520379" w:rsidP="00042A96">
      <w:pPr>
        <w:ind w:firstLine="0"/>
        <w:jc w:val="center"/>
        <w:rPr>
          <w:b/>
        </w:rPr>
      </w:pPr>
    </w:p>
    <w:p w14:paraId="26C7A143" w14:textId="53824109" w:rsidR="0048064A" w:rsidRDefault="0048064A" w:rsidP="00042A96">
      <w:pPr>
        <w:ind w:firstLine="0"/>
        <w:jc w:val="center"/>
        <w:rPr>
          <w:b/>
        </w:rPr>
      </w:pPr>
    </w:p>
    <w:p w14:paraId="4705CADD" w14:textId="44445CE6" w:rsidR="0048064A" w:rsidRDefault="0048064A" w:rsidP="00042A96">
      <w:pPr>
        <w:ind w:firstLine="0"/>
        <w:jc w:val="center"/>
        <w:rPr>
          <w:b/>
        </w:rPr>
      </w:pP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612E7A48" w:rsidR="00931003" w:rsidRDefault="00931003" w:rsidP="00931003">
      <w:pPr>
        <w:shd w:val="clear" w:color="auto" w:fill="FFFFFF"/>
        <w:tabs>
          <w:tab w:val="left" w:pos="4459"/>
          <w:tab w:val="left" w:pos="6888"/>
        </w:tabs>
        <w:ind w:left="17" w:firstLine="540"/>
        <w:jc w:val="center"/>
        <w:rPr>
          <w:b/>
          <w:bCs/>
          <w:i/>
          <w:iCs/>
          <w:w w:val="108"/>
          <w:sz w:val="22"/>
          <w:szCs w:val="22"/>
        </w:rPr>
      </w:pPr>
    </w:p>
    <w:p w14:paraId="4F15FEB0" w14:textId="77777777" w:rsidR="00DA2830" w:rsidRPr="006F7EAA" w:rsidRDefault="00DA2830" w:rsidP="00931003">
      <w:pPr>
        <w:shd w:val="clear" w:color="auto" w:fill="FFFFFF"/>
        <w:tabs>
          <w:tab w:val="left" w:pos="4459"/>
          <w:tab w:val="left" w:pos="6888"/>
        </w:tabs>
        <w:ind w:left="17" w:firstLine="540"/>
        <w:jc w:val="center"/>
        <w:rPr>
          <w:b/>
          <w:bCs/>
          <w:i/>
          <w:iCs/>
          <w:w w:val="108"/>
          <w:sz w:val="22"/>
          <w:szCs w:val="22"/>
        </w:rPr>
      </w:pPr>
    </w:p>
    <w:p w14:paraId="7DA7CE19"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15FD8D6C"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3DB36777" w:rsidR="000962D1" w:rsidRPr="00A06961" w:rsidRDefault="000962D1" w:rsidP="000962D1">
      <w:pPr>
        <w:ind w:firstLine="0"/>
        <w:jc w:val="center"/>
      </w:pPr>
      <w:r w:rsidRPr="00A06961">
        <w:t xml:space="preserve"> </w:t>
      </w:r>
      <w:r w:rsidR="00427E02">
        <w:t>202</w:t>
      </w:r>
      <w:r w:rsidR="00915261">
        <w:rPr>
          <w:lang w:val="en-US"/>
        </w:rPr>
        <w:t>5</w:t>
      </w:r>
      <w:r w:rsidR="00427E02">
        <w:t>г</w:t>
      </w:r>
      <w:r>
        <w:t>.</w:t>
      </w: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0" w:name="_Toc442200249"/>
      <w:r>
        <w:rPr>
          <w:rFonts w:ascii="Times New Roman" w:hAnsi="Times New Roman"/>
          <w:sz w:val="24"/>
          <w:szCs w:val="24"/>
        </w:rPr>
        <w:lastRenderedPageBreak/>
        <w:t>О</w:t>
      </w:r>
      <w:r w:rsidR="00931003" w:rsidRPr="001B3119">
        <w:rPr>
          <w:rFonts w:ascii="Times New Roman" w:hAnsi="Times New Roman"/>
          <w:sz w:val="24"/>
          <w:szCs w:val="24"/>
        </w:rPr>
        <w:t>бщие положения</w:t>
      </w:r>
      <w:bookmarkEnd w:id="0"/>
    </w:p>
    <w:p w14:paraId="19AF7F2C" w14:textId="77777777" w:rsidR="00931003" w:rsidRPr="001B3119" w:rsidRDefault="00931003" w:rsidP="00AE28ED">
      <w:pPr>
        <w:widowControl w:val="0"/>
        <w:tabs>
          <w:tab w:val="num" w:pos="0"/>
        </w:tabs>
        <w:spacing w:before="120"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AE28ED">
      <w:pPr>
        <w:widowControl w:val="0"/>
        <w:tabs>
          <w:tab w:val="num" w:pos="0"/>
        </w:tabs>
        <w:spacing w:before="120"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38EB9DF9" w:rsidR="00BE02D1" w:rsidRPr="0000557F" w:rsidRDefault="00C143F8" w:rsidP="00AE28ED">
      <w:pPr>
        <w:widowControl w:val="0"/>
        <w:tabs>
          <w:tab w:val="num" w:pos="0"/>
        </w:tabs>
        <w:spacing w:line="240" w:lineRule="auto"/>
        <w:ind w:firstLine="0"/>
        <w:rPr>
          <w:sz w:val="24"/>
          <w:szCs w:val="24"/>
        </w:rPr>
      </w:pPr>
      <w:r w:rsidRPr="0000557F">
        <w:rPr>
          <w:sz w:val="24"/>
          <w:szCs w:val="24"/>
        </w:rPr>
        <w:t>Комплекс финансов</w:t>
      </w:r>
      <w:r w:rsidR="00BE02D1" w:rsidRPr="0000557F">
        <w:rPr>
          <w:sz w:val="24"/>
          <w:szCs w:val="24"/>
        </w:rPr>
        <w:t>, контактное лицо:</w:t>
      </w:r>
    </w:p>
    <w:p w14:paraId="18BCCBB5" w14:textId="0887468A" w:rsidR="00BE02D1" w:rsidRPr="0000557F" w:rsidRDefault="00BE02D1" w:rsidP="00AE28ED">
      <w:pPr>
        <w:widowControl w:val="0"/>
        <w:tabs>
          <w:tab w:val="num" w:pos="0"/>
        </w:tabs>
        <w:spacing w:line="240" w:lineRule="auto"/>
        <w:ind w:firstLine="0"/>
        <w:rPr>
          <w:rStyle w:val="a4"/>
          <w:sz w:val="24"/>
          <w:szCs w:val="24"/>
        </w:rPr>
      </w:pPr>
      <w:r w:rsidRPr="0000557F">
        <w:rPr>
          <w:sz w:val="24"/>
          <w:szCs w:val="24"/>
        </w:rPr>
        <w:t xml:space="preserve">по вопросам организации и проведения закупочной процедуры – Патрина Е.А., тел. </w:t>
      </w:r>
      <w:r w:rsidR="005F5882">
        <w:rPr>
          <w:sz w:val="24"/>
          <w:szCs w:val="24"/>
        </w:rPr>
        <w:t xml:space="preserve">+7 </w:t>
      </w:r>
      <w:r w:rsidRPr="0000557F">
        <w:rPr>
          <w:sz w:val="24"/>
          <w:szCs w:val="24"/>
        </w:rPr>
        <w:t xml:space="preserve">(495)730-15-13, доб. 50453, </w:t>
      </w:r>
      <w:r w:rsidRPr="0000557F">
        <w:rPr>
          <w:sz w:val="24"/>
          <w:szCs w:val="24"/>
          <w:lang w:val="en-US"/>
        </w:rPr>
        <w:t>e</w:t>
      </w:r>
      <w:r w:rsidRPr="0000557F">
        <w:rPr>
          <w:sz w:val="24"/>
          <w:szCs w:val="24"/>
        </w:rPr>
        <w:t>-</w:t>
      </w:r>
      <w:r w:rsidRPr="0000557F">
        <w:rPr>
          <w:sz w:val="24"/>
          <w:szCs w:val="24"/>
          <w:lang w:val="en-US"/>
        </w:rPr>
        <w:t>mail</w:t>
      </w:r>
      <w:r w:rsidRPr="0000557F">
        <w:rPr>
          <w:sz w:val="24"/>
          <w:szCs w:val="24"/>
        </w:rPr>
        <w:t xml:space="preserve">: </w:t>
      </w:r>
      <w:hyperlink r:id="rId8" w:history="1">
        <w:r w:rsidRPr="0000557F">
          <w:rPr>
            <w:rStyle w:val="a4"/>
            <w:sz w:val="24"/>
            <w:szCs w:val="24"/>
            <w:lang w:val="en-US"/>
          </w:rPr>
          <w:t>patrina</w:t>
        </w:r>
        <w:r w:rsidRPr="0000557F">
          <w:rPr>
            <w:rStyle w:val="a4"/>
            <w:sz w:val="24"/>
            <w:szCs w:val="24"/>
          </w:rPr>
          <w:t>@</w:t>
        </w:r>
        <w:r w:rsidRPr="0000557F">
          <w:rPr>
            <w:rStyle w:val="a4"/>
            <w:sz w:val="24"/>
            <w:szCs w:val="24"/>
            <w:lang w:val="en-US"/>
          </w:rPr>
          <w:t>sistema</w:t>
        </w:r>
        <w:r w:rsidRPr="0000557F">
          <w:rPr>
            <w:rStyle w:val="a4"/>
            <w:sz w:val="24"/>
            <w:szCs w:val="24"/>
          </w:rPr>
          <w:t>.</w:t>
        </w:r>
        <w:proofErr w:type="spellStart"/>
        <w:r w:rsidRPr="0000557F">
          <w:rPr>
            <w:rStyle w:val="a4"/>
            <w:sz w:val="24"/>
            <w:szCs w:val="24"/>
            <w:lang w:val="en-US"/>
          </w:rPr>
          <w:t>ru</w:t>
        </w:r>
        <w:proofErr w:type="spellEnd"/>
      </w:hyperlink>
      <w:r w:rsidR="0070540B" w:rsidRPr="0000557F">
        <w:rPr>
          <w:rStyle w:val="a4"/>
          <w:sz w:val="24"/>
          <w:szCs w:val="24"/>
        </w:rPr>
        <w:t>;</w:t>
      </w:r>
    </w:p>
    <w:p w14:paraId="1DDFB05A" w14:textId="58E43671" w:rsidR="00BE02D1" w:rsidRPr="0000557F" w:rsidRDefault="004A07E3" w:rsidP="00AE28ED">
      <w:pPr>
        <w:widowControl w:val="0"/>
        <w:tabs>
          <w:tab w:val="num" w:pos="0"/>
        </w:tabs>
        <w:spacing w:line="240" w:lineRule="auto"/>
        <w:ind w:firstLine="0"/>
        <w:rPr>
          <w:sz w:val="24"/>
          <w:szCs w:val="24"/>
        </w:rPr>
      </w:pPr>
      <w:r w:rsidRPr="0000557F">
        <w:rPr>
          <w:sz w:val="24"/>
          <w:szCs w:val="24"/>
        </w:rPr>
        <w:t>Департамент ИТ</w:t>
      </w:r>
      <w:r w:rsidR="00BE02D1" w:rsidRPr="0000557F">
        <w:rPr>
          <w:sz w:val="24"/>
          <w:szCs w:val="24"/>
        </w:rPr>
        <w:t>, контактное лицо:</w:t>
      </w:r>
    </w:p>
    <w:p w14:paraId="297D3F1E" w14:textId="4F3A0DE6" w:rsidR="00BE02D1" w:rsidRPr="005F0063" w:rsidRDefault="00BE02D1" w:rsidP="00AE28ED">
      <w:pPr>
        <w:widowControl w:val="0"/>
        <w:tabs>
          <w:tab w:val="num" w:pos="0"/>
        </w:tabs>
        <w:spacing w:line="240" w:lineRule="auto"/>
        <w:ind w:firstLine="0"/>
        <w:rPr>
          <w:color w:val="0000FF"/>
          <w:sz w:val="24"/>
          <w:szCs w:val="24"/>
          <w:u w:val="single"/>
          <w:lang w:val="en-US"/>
        </w:rPr>
      </w:pPr>
      <w:r w:rsidRPr="0000557F">
        <w:rPr>
          <w:sz w:val="24"/>
          <w:szCs w:val="24"/>
        </w:rPr>
        <w:t xml:space="preserve">по вопросам технического задания – </w:t>
      </w:r>
      <w:r w:rsidR="00DA2830" w:rsidRPr="0000557F">
        <w:rPr>
          <w:sz w:val="24"/>
          <w:szCs w:val="24"/>
        </w:rPr>
        <w:t>Александров В.С</w:t>
      </w:r>
      <w:r w:rsidRPr="0000557F">
        <w:rPr>
          <w:sz w:val="24"/>
          <w:szCs w:val="24"/>
        </w:rPr>
        <w:t xml:space="preserve">., тел. </w:t>
      </w:r>
      <w:r w:rsidR="005F0063" w:rsidRPr="005F0063">
        <w:rPr>
          <w:sz w:val="24"/>
          <w:szCs w:val="24"/>
          <w:lang w:val="en-US"/>
        </w:rPr>
        <w:t xml:space="preserve">+7 </w:t>
      </w:r>
      <w:r w:rsidRPr="005F0063">
        <w:rPr>
          <w:sz w:val="24"/>
          <w:szCs w:val="24"/>
          <w:lang w:val="en-US"/>
        </w:rPr>
        <w:t xml:space="preserve">(495)730-15-13, </w:t>
      </w:r>
      <w:r w:rsidRPr="0000557F">
        <w:rPr>
          <w:sz w:val="24"/>
          <w:szCs w:val="24"/>
        </w:rPr>
        <w:t>доб</w:t>
      </w:r>
      <w:r w:rsidRPr="005F0063">
        <w:rPr>
          <w:sz w:val="24"/>
          <w:szCs w:val="24"/>
          <w:lang w:val="en-US"/>
        </w:rPr>
        <w:t>. 50</w:t>
      </w:r>
      <w:r w:rsidR="00DA2830" w:rsidRPr="005F0063">
        <w:rPr>
          <w:sz w:val="24"/>
          <w:szCs w:val="24"/>
          <w:lang w:val="en-US"/>
        </w:rPr>
        <w:t>508</w:t>
      </w:r>
      <w:r w:rsidRPr="005F0063">
        <w:rPr>
          <w:sz w:val="24"/>
          <w:szCs w:val="24"/>
          <w:lang w:val="en-US"/>
        </w:rPr>
        <w:t xml:space="preserve">, </w:t>
      </w:r>
      <w:r w:rsidRPr="0000557F">
        <w:rPr>
          <w:sz w:val="24"/>
          <w:szCs w:val="24"/>
          <w:lang w:val="en-US"/>
        </w:rPr>
        <w:t>e</w:t>
      </w:r>
      <w:r w:rsidRPr="005F0063">
        <w:rPr>
          <w:sz w:val="24"/>
          <w:szCs w:val="24"/>
          <w:lang w:val="en-US"/>
        </w:rPr>
        <w:t>-</w:t>
      </w:r>
      <w:r w:rsidRPr="0000557F">
        <w:rPr>
          <w:sz w:val="24"/>
          <w:szCs w:val="24"/>
          <w:lang w:val="en-US"/>
        </w:rPr>
        <w:t>mail</w:t>
      </w:r>
      <w:r w:rsidRPr="005F0063">
        <w:rPr>
          <w:sz w:val="24"/>
          <w:szCs w:val="24"/>
          <w:lang w:val="en-US"/>
        </w:rPr>
        <w:t xml:space="preserve">: </w:t>
      </w:r>
      <w:r w:rsidR="00DA2830" w:rsidRPr="005F0063">
        <w:rPr>
          <w:rStyle w:val="a4"/>
          <w:sz w:val="24"/>
          <w:szCs w:val="24"/>
          <w:lang w:val="en-US"/>
        </w:rPr>
        <w:t>v.aleksandrov@sistema.ru</w:t>
      </w:r>
      <w:r w:rsidRPr="005F0063">
        <w:rPr>
          <w:rStyle w:val="a4"/>
          <w:sz w:val="24"/>
          <w:szCs w:val="24"/>
          <w:lang w:val="en-US"/>
        </w:rPr>
        <w:t>.</w:t>
      </w:r>
      <w:r w:rsidRPr="005F0063">
        <w:rPr>
          <w:color w:val="0000FF"/>
          <w:sz w:val="24"/>
          <w:szCs w:val="24"/>
          <w:u w:val="single"/>
          <w:lang w:val="en-US"/>
        </w:rPr>
        <w:t xml:space="preserve">  </w:t>
      </w:r>
    </w:p>
    <w:p w14:paraId="55E33C7B" w14:textId="50256481" w:rsidR="0069454C" w:rsidRPr="0000557F" w:rsidRDefault="0069454C" w:rsidP="00AE28ED">
      <w:pPr>
        <w:widowControl w:val="0"/>
        <w:tabs>
          <w:tab w:val="num" w:pos="0"/>
        </w:tabs>
        <w:spacing w:before="120" w:line="240" w:lineRule="auto"/>
        <w:ind w:firstLine="0"/>
        <w:rPr>
          <w:b/>
          <w:sz w:val="24"/>
          <w:szCs w:val="24"/>
        </w:rPr>
      </w:pPr>
      <w:r w:rsidRPr="0000557F">
        <w:rPr>
          <w:b/>
          <w:sz w:val="24"/>
          <w:szCs w:val="24"/>
        </w:rPr>
        <w:t>1.3</w:t>
      </w:r>
      <w:r w:rsidR="00703F01" w:rsidRPr="0000557F">
        <w:rPr>
          <w:b/>
          <w:sz w:val="24"/>
          <w:szCs w:val="24"/>
        </w:rPr>
        <w:t>.</w:t>
      </w:r>
      <w:r w:rsidRPr="0000557F">
        <w:rPr>
          <w:b/>
          <w:sz w:val="24"/>
          <w:szCs w:val="24"/>
        </w:rPr>
        <w:t xml:space="preserve"> Срок окончания приема предложений </w:t>
      </w:r>
    </w:p>
    <w:p w14:paraId="45EE85B8" w14:textId="78617941" w:rsidR="00BE02D1" w:rsidRPr="0000557F" w:rsidRDefault="0069454C" w:rsidP="00AE28ED">
      <w:pPr>
        <w:widowControl w:val="0"/>
        <w:tabs>
          <w:tab w:val="num" w:pos="0"/>
        </w:tabs>
        <w:spacing w:line="240" w:lineRule="auto"/>
        <w:ind w:firstLine="0"/>
        <w:rPr>
          <w:sz w:val="24"/>
          <w:szCs w:val="24"/>
        </w:rPr>
      </w:pPr>
      <w:r w:rsidRPr="0000557F">
        <w:rPr>
          <w:b/>
          <w:color w:val="FF0000"/>
          <w:sz w:val="24"/>
          <w:szCs w:val="24"/>
        </w:rPr>
        <w:t>ВНИМАНИЕ!!!</w:t>
      </w:r>
      <w:r w:rsidRPr="0000557F">
        <w:rPr>
          <w:color w:val="FF0000"/>
          <w:sz w:val="24"/>
          <w:szCs w:val="24"/>
        </w:rPr>
        <w:t xml:space="preserve"> </w:t>
      </w:r>
      <w:r w:rsidRPr="0000557F">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00557F">
        <w:rPr>
          <w:rStyle w:val="a4"/>
          <w:sz w:val="24"/>
          <w:szCs w:val="24"/>
        </w:rPr>
        <w:t>http://utp.sberbank-ast.ru/VIP/List/PurchaseList/358</w:t>
      </w:r>
      <w:r w:rsidRPr="0000557F">
        <w:rPr>
          <w:sz w:val="24"/>
          <w:szCs w:val="24"/>
        </w:rPr>
        <w:t xml:space="preserve"> </w:t>
      </w:r>
      <w:r w:rsidR="00BE02D1" w:rsidRPr="0000557F">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9" w:history="1">
        <w:r w:rsidR="00DA2830" w:rsidRPr="0000557F">
          <w:rPr>
            <w:rStyle w:val="a4"/>
            <w:sz w:val="24"/>
            <w:szCs w:val="24"/>
          </w:rPr>
          <w:t>http://utp.sberbank-ast.ru/VIP/Notice/752/Information</w:t>
        </w:r>
      </w:hyperlink>
      <w:r w:rsidR="00BE02D1" w:rsidRPr="0000557F">
        <w:rPr>
          <w:sz w:val="24"/>
          <w:szCs w:val="24"/>
        </w:rPr>
        <w:t xml:space="preserve">. </w:t>
      </w:r>
    </w:p>
    <w:p w14:paraId="1D486A5E" w14:textId="77777777" w:rsidR="00BE02D1" w:rsidRPr="0000557F" w:rsidRDefault="00BE02D1" w:rsidP="00AE28ED">
      <w:pPr>
        <w:widowControl w:val="0"/>
        <w:tabs>
          <w:tab w:val="num" w:pos="0"/>
        </w:tabs>
        <w:spacing w:line="240" w:lineRule="auto"/>
        <w:ind w:firstLine="0"/>
        <w:rPr>
          <w:b/>
          <w:sz w:val="24"/>
          <w:szCs w:val="24"/>
        </w:rPr>
      </w:pPr>
      <w:r w:rsidRPr="0000557F">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255151" w14:textId="1798660F" w:rsidR="00BE02D1" w:rsidRPr="0000557F" w:rsidRDefault="00BE02D1" w:rsidP="00AE28ED">
      <w:pPr>
        <w:widowControl w:val="0"/>
        <w:tabs>
          <w:tab w:val="num" w:pos="0"/>
        </w:tabs>
        <w:spacing w:line="240" w:lineRule="auto"/>
        <w:ind w:firstLine="0"/>
        <w:rPr>
          <w:b/>
          <w:sz w:val="24"/>
          <w:szCs w:val="24"/>
          <w:u w:val="single"/>
        </w:rPr>
      </w:pPr>
      <w:r w:rsidRPr="0000557F">
        <w:rPr>
          <w:b/>
          <w:sz w:val="24"/>
          <w:szCs w:val="24"/>
          <w:u w:val="single"/>
        </w:rPr>
        <w:t xml:space="preserve">Дата подачи документов на участие и коммерческих предложений установлена до 17.00 часов (МСК) </w:t>
      </w:r>
      <w:r w:rsidRPr="007C7C07">
        <w:rPr>
          <w:b/>
          <w:sz w:val="24"/>
          <w:szCs w:val="24"/>
          <w:u w:val="single"/>
        </w:rPr>
        <w:t>«</w:t>
      </w:r>
      <w:r w:rsidR="00A02F6F" w:rsidRPr="007C7C07">
        <w:rPr>
          <w:b/>
          <w:sz w:val="24"/>
          <w:szCs w:val="24"/>
          <w:u w:val="single"/>
        </w:rPr>
        <w:t>13</w:t>
      </w:r>
      <w:r w:rsidRPr="007C7C07">
        <w:rPr>
          <w:b/>
          <w:sz w:val="24"/>
          <w:szCs w:val="24"/>
          <w:u w:val="single"/>
        </w:rPr>
        <w:t xml:space="preserve">» </w:t>
      </w:r>
      <w:r w:rsidR="00330A9A">
        <w:rPr>
          <w:b/>
          <w:sz w:val="24"/>
          <w:szCs w:val="24"/>
          <w:u w:val="single"/>
        </w:rPr>
        <w:t>февраля</w:t>
      </w:r>
      <w:r w:rsidR="00330A9A" w:rsidRPr="007C7C07">
        <w:rPr>
          <w:b/>
          <w:sz w:val="24"/>
          <w:szCs w:val="24"/>
          <w:u w:val="single"/>
        </w:rPr>
        <w:t xml:space="preserve"> 202</w:t>
      </w:r>
      <w:r w:rsidR="00330A9A">
        <w:rPr>
          <w:b/>
          <w:sz w:val="24"/>
          <w:szCs w:val="24"/>
          <w:u w:val="single"/>
        </w:rPr>
        <w:t>5</w:t>
      </w:r>
      <w:r w:rsidR="00330A9A" w:rsidRPr="007C7C07">
        <w:rPr>
          <w:b/>
          <w:sz w:val="24"/>
          <w:szCs w:val="24"/>
          <w:u w:val="single"/>
        </w:rPr>
        <w:t xml:space="preserve"> </w:t>
      </w:r>
      <w:r w:rsidRPr="007C7C07">
        <w:rPr>
          <w:b/>
          <w:sz w:val="24"/>
          <w:szCs w:val="24"/>
          <w:u w:val="single"/>
        </w:rPr>
        <w:t>г</w:t>
      </w:r>
      <w:r w:rsidRPr="00A02F6F">
        <w:rPr>
          <w:b/>
          <w:sz w:val="24"/>
          <w:szCs w:val="24"/>
          <w:u w:val="single"/>
        </w:rPr>
        <w:t>.</w:t>
      </w:r>
      <w:r w:rsidRPr="0000557F">
        <w:rPr>
          <w:b/>
          <w:sz w:val="24"/>
          <w:szCs w:val="24"/>
          <w:u w:val="single"/>
        </w:rPr>
        <w:t xml:space="preserve"> Документы и предложения, поданные после указанного срока, ЭТП не принимаются</w:t>
      </w:r>
      <w:r w:rsidR="00BF3B00">
        <w:rPr>
          <w:b/>
          <w:sz w:val="24"/>
          <w:szCs w:val="24"/>
          <w:u w:val="single"/>
        </w:rPr>
        <w:t>.</w:t>
      </w:r>
      <w:bookmarkStart w:id="1" w:name="_GoBack"/>
      <w:bookmarkEnd w:id="1"/>
    </w:p>
    <w:p w14:paraId="01F82A9C" w14:textId="77777777" w:rsidR="0069454C" w:rsidRPr="0000557F" w:rsidRDefault="0069454C" w:rsidP="00AE28ED">
      <w:pPr>
        <w:widowControl w:val="0"/>
        <w:tabs>
          <w:tab w:val="num" w:pos="0"/>
        </w:tabs>
        <w:spacing w:line="240" w:lineRule="auto"/>
        <w:ind w:firstLine="0"/>
        <w:rPr>
          <w:b/>
          <w:sz w:val="24"/>
          <w:szCs w:val="24"/>
        </w:rPr>
      </w:pPr>
      <w:r w:rsidRPr="0000557F">
        <w:rPr>
          <w:b/>
          <w:sz w:val="24"/>
          <w:szCs w:val="24"/>
        </w:rPr>
        <w:t>1.4. Предоставление Закупочной документации</w:t>
      </w:r>
    </w:p>
    <w:p w14:paraId="247C0651" w14:textId="2D93361C" w:rsidR="00BE02D1" w:rsidRPr="0000557F" w:rsidRDefault="00BE02D1" w:rsidP="00AE28ED">
      <w:pPr>
        <w:widowControl w:val="0"/>
        <w:tabs>
          <w:tab w:val="num" w:pos="0"/>
        </w:tabs>
        <w:spacing w:line="240" w:lineRule="auto"/>
        <w:ind w:firstLine="0"/>
        <w:rPr>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00557F">
        <w:rPr>
          <w:sz w:val="24"/>
          <w:szCs w:val="24"/>
        </w:rPr>
        <w:t xml:space="preserve">1.4.1. Участники могут ознакомиться с Закупочной документацией на официальном сайте ПАО АФК «Система» </w:t>
      </w:r>
      <w:hyperlink r:id="rId10" w:history="1">
        <w:r w:rsidRPr="0000557F">
          <w:rPr>
            <w:color w:val="0000FF"/>
            <w:sz w:val="24"/>
            <w:szCs w:val="24"/>
            <w:u w:val="single"/>
            <w:lang w:val="en-US"/>
          </w:rPr>
          <w:t>www</w:t>
        </w:r>
        <w:r w:rsidRPr="0000557F">
          <w:rPr>
            <w:color w:val="0000FF"/>
            <w:sz w:val="24"/>
            <w:szCs w:val="24"/>
            <w:u w:val="single"/>
          </w:rPr>
          <w:t>.</w:t>
        </w:r>
        <w:r w:rsidRPr="0000557F">
          <w:rPr>
            <w:color w:val="0000FF"/>
            <w:sz w:val="24"/>
            <w:szCs w:val="24"/>
            <w:u w:val="single"/>
            <w:lang w:val="en-US"/>
          </w:rPr>
          <w:t>sistema</w:t>
        </w:r>
        <w:r w:rsidRPr="0000557F">
          <w:rPr>
            <w:color w:val="0000FF"/>
            <w:sz w:val="24"/>
            <w:szCs w:val="24"/>
            <w:u w:val="single"/>
          </w:rPr>
          <w:t>.</w:t>
        </w:r>
        <w:r w:rsidRPr="0000557F">
          <w:rPr>
            <w:color w:val="0000FF"/>
            <w:sz w:val="24"/>
            <w:szCs w:val="24"/>
            <w:u w:val="single"/>
            <w:lang w:val="en-US"/>
          </w:rPr>
          <w:t>ru</w:t>
        </w:r>
      </w:hyperlink>
      <w:r w:rsidRPr="0000557F">
        <w:rPr>
          <w:sz w:val="24"/>
          <w:szCs w:val="24"/>
        </w:rPr>
        <w:t xml:space="preserve"> в разделе «Закупки» и на ЭТП по адресу </w:t>
      </w:r>
      <w:r w:rsidRPr="0000557F">
        <w:rPr>
          <w:rStyle w:val="a4"/>
          <w:sz w:val="24"/>
          <w:szCs w:val="24"/>
          <w:lang w:val="en-US"/>
        </w:rPr>
        <w:t>http</w:t>
      </w:r>
      <w:r w:rsidRPr="0000557F">
        <w:rPr>
          <w:rStyle w:val="a4"/>
          <w:sz w:val="24"/>
          <w:szCs w:val="24"/>
        </w:rPr>
        <w:t>://</w:t>
      </w:r>
      <w:r w:rsidRPr="0000557F">
        <w:rPr>
          <w:rStyle w:val="a4"/>
          <w:sz w:val="24"/>
          <w:szCs w:val="24"/>
          <w:lang w:val="en-US"/>
        </w:rPr>
        <w:t>utp</w:t>
      </w:r>
      <w:r w:rsidRPr="0000557F">
        <w:rPr>
          <w:rStyle w:val="a4"/>
          <w:sz w:val="24"/>
          <w:szCs w:val="24"/>
        </w:rPr>
        <w:t>.</w:t>
      </w:r>
      <w:r w:rsidRPr="0000557F">
        <w:rPr>
          <w:rStyle w:val="a4"/>
          <w:sz w:val="24"/>
          <w:szCs w:val="24"/>
          <w:lang w:val="en-US"/>
        </w:rPr>
        <w:t>sberbank</w:t>
      </w:r>
      <w:r w:rsidRPr="0000557F">
        <w:rPr>
          <w:rStyle w:val="a4"/>
          <w:sz w:val="24"/>
          <w:szCs w:val="24"/>
        </w:rPr>
        <w:t>-</w:t>
      </w:r>
      <w:r w:rsidRPr="0000557F">
        <w:rPr>
          <w:rStyle w:val="a4"/>
          <w:sz w:val="24"/>
          <w:szCs w:val="24"/>
          <w:lang w:val="en-US"/>
        </w:rPr>
        <w:t>ast</w:t>
      </w:r>
      <w:r w:rsidRPr="0000557F">
        <w:rPr>
          <w:rStyle w:val="a4"/>
          <w:sz w:val="24"/>
          <w:szCs w:val="24"/>
        </w:rPr>
        <w:t>.</w:t>
      </w:r>
      <w:r w:rsidRPr="0000557F">
        <w:rPr>
          <w:rStyle w:val="a4"/>
          <w:sz w:val="24"/>
          <w:szCs w:val="24"/>
          <w:lang w:val="en-US"/>
        </w:rPr>
        <w:t>ru</w:t>
      </w:r>
      <w:r w:rsidRPr="0000557F">
        <w:rPr>
          <w:rStyle w:val="a4"/>
          <w:sz w:val="24"/>
          <w:szCs w:val="24"/>
        </w:rPr>
        <w:t>/</w:t>
      </w:r>
      <w:r w:rsidRPr="0000557F">
        <w:rPr>
          <w:rStyle w:val="a4"/>
          <w:sz w:val="24"/>
          <w:szCs w:val="24"/>
          <w:lang w:val="en-US"/>
        </w:rPr>
        <w:t>VIP</w:t>
      </w:r>
      <w:r w:rsidRPr="0000557F">
        <w:rPr>
          <w:rStyle w:val="a4"/>
          <w:sz w:val="24"/>
          <w:szCs w:val="24"/>
        </w:rPr>
        <w:t>/</w:t>
      </w:r>
      <w:r w:rsidRPr="0000557F">
        <w:rPr>
          <w:rStyle w:val="a4"/>
          <w:sz w:val="24"/>
          <w:szCs w:val="24"/>
          <w:lang w:val="en-US"/>
        </w:rPr>
        <w:t>List</w:t>
      </w:r>
      <w:r w:rsidRPr="0000557F">
        <w:rPr>
          <w:rStyle w:val="a4"/>
          <w:sz w:val="24"/>
          <w:szCs w:val="24"/>
        </w:rPr>
        <w:t>/</w:t>
      </w:r>
      <w:r w:rsidRPr="0000557F">
        <w:rPr>
          <w:rStyle w:val="a4"/>
          <w:sz w:val="24"/>
          <w:szCs w:val="24"/>
          <w:lang w:val="en-US"/>
        </w:rPr>
        <w:t>PurchaseList</w:t>
      </w:r>
      <w:r w:rsidRPr="0000557F">
        <w:rPr>
          <w:rStyle w:val="a4"/>
          <w:sz w:val="24"/>
          <w:szCs w:val="24"/>
        </w:rPr>
        <w:t>/358</w:t>
      </w:r>
      <w:r w:rsidRPr="0000557F">
        <w:rPr>
          <w:sz w:val="24"/>
          <w:szCs w:val="24"/>
        </w:rPr>
        <w:t>.</w:t>
      </w:r>
    </w:p>
    <w:p w14:paraId="450B1B3B" w14:textId="77777777" w:rsidR="00BE02D1" w:rsidRPr="0000557F" w:rsidRDefault="00BE02D1" w:rsidP="00AE28ED">
      <w:pPr>
        <w:widowControl w:val="0"/>
        <w:tabs>
          <w:tab w:val="num" w:pos="0"/>
        </w:tabs>
        <w:spacing w:line="240" w:lineRule="auto"/>
        <w:ind w:firstLine="0"/>
        <w:rPr>
          <w:sz w:val="24"/>
          <w:szCs w:val="24"/>
        </w:rPr>
      </w:pPr>
      <w:r w:rsidRPr="0000557F">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00557F" w:rsidRDefault="004769BC" w:rsidP="00AE28ED">
      <w:pPr>
        <w:widowControl w:val="0"/>
        <w:tabs>
          <w:tab w:val="num" w:pos="0"/>
        </w:tabs>
        <w:spacing w:before="120" w:line="240" w:lineRule="auto"/>
        <w:ind w:firstLine="0"/>
        <w:rPr>
          <w:b/>
          <w:sz w:val="24"/>
          <w:szCs w:val="24"/>
        </w:rPr>
      </w:pPr>
      <w:r w:rsidRPr="0000557F">
        <w:rPr>
          <w:b/>
          <w:sz w:val="24"/>
          <w:szCs w:val="24"/>
        </w:rPr>
        <w:t>1.5 Правовой статус процедур и документов</w:t>
      </w:r>
      <w:bookmarkEnd w:id="2"/>
      <w:bookmarkEnd w:id="3"/>
      <w:bookmarkEnd w:id="4"/>
      <w:bookmarkEnd w:id="5"/>
      <w:bookmarkEnd w:id="6"/>
      <w:bookmarkEnd w:id="7"/>
      <w:bookmarkEnd w:id="8"/>
      <w:bookmarkEnd w:id="9"/>
    </w:p>
    <w:p w14:paraId="5D372C60" w14:textId="4E82EF58" w:rsidR="0010345E" w:rsidRPr="0000557F" w:rsidRDefault="004769BC" w:rsidP="00AE28ED">
      <w:pPr>
        <w:widowControl w:val="0"/>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00557F">
        <w:rPr>
          <w:sz w:val="24"/>
          <w:szCs w:val="24"/>
        </w:rPr>
        <w:t>1.</w:t>
      </w:r>
      <w:r w:rsidR="0010345E" w:rsidRPr="0000557F">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1.5.4. Заключенный по результатам запроса цен Договор фиксирует все достигнутые сторонами договоренности.</w:t>
      </w:r>
    </w:p>
    <w:p w14:paraId="11CD8654" w14:textId="77777777" w:rsidR="0010345E" w:rsidRPr="0000557F" w:rsidRDefault="0010345E" w:rsidP="00AE28ED">
      <w:pPr>
        <w:widowControl w:val="0"/>
        <w:tabs>
          <w:tab w:val="num" w:pos="0"/>
        </w:tabs>
        <w:spacing w:line="240" w:lineRule="auto"/>
        <w:ind w:firstLine="0"/>
        <w:rPr>
          <w:sz w:val="24"/>
          <w:szCs w:val="24"/>
        </w:rPr>
      </w:pPr>
      <w:bookmarkStart w:id="16" w:name="_Ref86827161"/>
      <w:r w:rsidRPr="0000557F">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14:paraId="14A71178"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lastRenderedPageBreak/>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цен, ни в Предложении Победителя);</w:t>
      </w:r>
    </w:p>
    <w:p w14:paraId="6855F0F9"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Предложение Победителя со всеми дополнениями и разъяснениями, соответствующими требованиям Организатора.</w:t>
      </w:r>
    </w:p>
    <w:p w14:paraId="5EE30880"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1.5.6. Иные документы Организатора и Участников не определяют права и обязанности сторон в связи с данным запросом цен.</w:t>
      </w:r>
    </w:p>
    <w:bookmarkEnd w:id="11"/>
    <w:bookmarkEnd w:id="12"/>
    <w:bookmarkEnd w:id="13"/>
    <w:bookmarkEnd w:id="14"/>
    <w:bookmarkEnd w:id="15"/>
    <w:p w14:paraId="1F3899A6" w14:textId="77777777" w:rsidR="004769BC" w:rsidRPr="0000557F" w:rsidRDefault="004769BC" w:rsidP="00AE28ED">
      <w:pPr>
        <w:widowControl w:val="0"/>
        <w:tabs>
          <w:tab w:val="num" w:pos="0"/>
        </w:tabs>
        <w:spacing w:line="240" w:lineRule="auto"/>
        <w:ind w:firstLine="0"/>
        <w:rPr>
          <w:b/>
          <w:sz w:val="24"/>
          <w:szCs w:val="24"/>
        </w:rPr>
      </w:pPr>
      <w:r w:rsidRPr="0000557F">
        <w:rPr>
          <w:b/>
          <w:sz w:val="24"/>
          <w:szCs w:val="24"/>
        </w:rPr>
        <w:t>1.6 Обжалование</w:t>
      </w:r>
    </w:p>
    <w:p w14:paraId="0801BED4" w14:textId="77777777" w:rsidR="0010345E" w:rsidRPr="0000557F" w:rsidRDefault="0010345E" w:rsidP="00AE28ED">
      <w:pPr>
        <w:widowControl w:val="0"/>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00557F">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14:paraId="46028F5A" w14:textId="533C2047" w:rsidR="0010345E" w:rsidRPr="0000557F" w:rsidRDefault="0010345E" w:rsidP="00AE28ED">
      <w:pPr>
        <w:widowControl w:val="0"/>
        <w:tabs>
          <w:tab w:val="num" w:pos="0"/>
        </w:tabs>
        <w:spacing w:line="240" w:lineRule="auto"/>
        <w:ind w:firstLine="0"/>
        <w:rPr>
          <w:sz w:val="24"/>
          <w:szCs w:val="24"/>
        </w:rPr>
      </w:pPr>
      <w:r w:rsidRPr="0000557F">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sidRPr="0000557F">
        <w:rPr>
          <w:sz w:val="24"/>
          <w:szCs w:val="24"/>
        </w:rPr>
        <w:t>1</w:t>
      </w:r>
      <w:r w:rsidR="004B7D77" w:rsidRPr="0000557F">
        <w:rPr>
          <w:sz w:val="24"/>
          <w:szCs w:val="24"/>
        </w:rPr>
        <w:t>1</w:t>
      </w:r>
      <w:r w:rsidRPr="0000557F">
        <w:rPr>
          <w:sz w:val="24"/>
          <w:szCs w:val="24"/>
        </w:rPr>
        <w:t xml:space="preserve"> настоящей Документации).</w:t>
      </w:r>
    </w:p>
    <w:p w14:paraId="6B423C58"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00557F" w:rsidRDefault="004769BC" w:rsidP="00AE28ED">
      <w:pPr>
        <w:widowControl w:val="0"/>
        <w:tabs>
          <w:tab w:val="num" w:pos="0"/>
        </w:tabs>
        <w:spacing w:line="240" w:lineRule="auto"/>
        <w:ind w:firstLine="0"/>
        <w:rPr>
          <w:sz w:val="24"/>
          <w:szCs w:val="24"/>
        </w:rPr>
      </w:pPr>
    </w:p>
    <w:p w14:paraId="5B1A68F5" w14:textId="77777777" w:rsidR="004769BC" w:rsidRPr="0000557F" w:rsidRDefault="004769BC" w:rsidP="00AE28ED">
      <w:pPr>
        <w:widowControl w:val="0"/>
        <w:tabs>
          <w:tab w:val="num" w:pos="0"/>
        </w:tabs>
        <w:spacing w:line="240" w:lineRule="auto"/>
        <w:ind w:firstLine="0"/>
        <w:rPr>
          <w:b/>
          <w:sz w:val="24"/>
          <w:szCs w:val="24"/>
        </w:rPr>
      </w:pPr>
      <w:bookmarkStart w:id="22" w:name="_Toc189545070"/>
      <w:r w:rsidRPr="0000557F">
        <w:rPr>
          <w:b/>
          <w:sz w:val="24"/>
          <w:szCs w:val="24"/>
        </w:rPr>
        <w:t xml:space="preserve">1.7. Прочие </w:t>
      </w:r>
      <w:bookmarkEnd w:id="18"/>
      <w:bookmarkEnd w:id="19"/>
      <w:r w:rsidRPr="0000557F">
        <w:rPr>
          <w:b/>
          <w:sz w:val="24"/>
          <w:szCs w:val="24"/>
        </w:rPr>
        <w:t>положения</w:t>
      </w:r>
      <w:bookmarkEnd w:id="20"/>
      <w:bookmarkEnd w:id="21"/>
      <w:bookmarkEnd w:id="22"/>
    </w:p>
    <w:p w14:paraId="7E61193B"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цен.</w:t>
      </w:r>
    </w:p>
    <w:p w14:paraId="6E11F361"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381100E0" w:rsidR="0070540B" w:rsidRPr="0000557F" w:rsidRDefault="0010345E" w:rsidP="00AE28ED">
      <w:pPr>
        <w:widowControl w:val="0"/>
        <w:tabs>
          <w:tab w:val="num" w:pos="0"/>
        </w:tabs>
        <w:spacing w:line="240" w:lineRule="auto"/>
        <w:ind w:firstLine="0"/>
        <w:rPr>
          <w:sz w:val="24"/>
          <w:szCs w:val="24"/>
        </w:rPr>
      </w:pPr>
      <w:r w:rsidRPr="0000557F">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цен.</w:t>
      </w:r>
    </w:p>
    <w:p w14:paraId="7F5B7181" w14:textId="77777777" w:rsidR="00066918" w:rsidRPr="0000557F" w:rsidRDefault="00066918" w:rsidP="00AE28ED">
      <w:pPr>
        <w:widowControl w:val="0"/>
        <w:tabs>
          <w:tab w:val="num" w:pos="0"/>
        </w:tabs>
        <w:spacing w:line="240" w:lineRule="auto"/>
        <w:ind w:firstLine="0"/>
        <w:rPr>
          <w:sz w:val="24"/>
          <w:szCs w:val="24"/>
        </w:rPr>
      </w:pPr>
    </w:p>
    <w:p w14:paraId="527B7BD9" w14:textId="77777777" w:rsidR="00A02F6F" w:rsidRPr="007C7C07" w:rsidRDefault="006260ED" w:rsidP="003A63FA">
      <w:pPr>
        <w:pStyle w:val="1"/>
        <w:keepNext w:val="0"/>
        <w:keepLines w:val="0"/>
        <w:widowControl w:val="0"/>
        <w:suppressAutoHyphens w:val="0"/>
        <w:spacing w:before="0" w:after="0"/>
        <w:jc w:val="both"/>
        <w:rPr>
          <w:rFonts w:ascii="Times New Roman" w:hAnsi="Times New Roman" w:cs="Times New Roman"/>
          <w:sz w:val="24"/>
          <w:szCs w:val="24"/>
        </w:rPr>
      </w:pPr>
      <w:r w:rsidRPr="0000557F">
        <w:rPr>
          <w:rFonts w:ascii="Times New Roman" w:hAnsi="Times New Roman" w:cs="Times New Roman"/>
          <w:bCs w:val="0"/>
          <w:kern w:val="0"/>
          <w:sz w:val="24"/>
          <w:szCs w:val="24"/>
        </w:rPr>
        <w:t>Предмет закупки</w:t>
      </w:r>
      <w:r w:rsidR="0010345E" w:rsidRPr="0000557F">
        <w:rPr>
          <w:rFonts w:ascii="Times New Roman" w:hAnsi="Times New Roman" w:cs="Times New Roman"/>
          <w:b w:val="0"/>
          <w:bCs w:val="0"/>
          <w:kern w:val="0"/>
          <w:sz w:val="24"/>
          <w:szCs w:val="24"/>
        </w:rPr>
        <w:t xml:space="preserve"> </w:t>
      </w:r>
    </w:p>
    <w:p w14:paraId="7CC57105" w14:textId="0B01E8E7" w:rsidR="00A02F6F" w:rsidRDefault="00A02F6F"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Осуществление </w:t>
      </w:r>
      <w:r w:rsidR="0086274E" w:rsidRPr="0000557F">
        <w:rPr>
          <w:rFonts w:ascii="Times New Roman" w:hAnsi="Times New Roman" w:cs="Times New Roman"/>
          <w:b w:val="0"/>
          <w:bCs w:val="0"/>
          <w:kern w:val="0"/>
          <w:sz w:val="24"/>
          <w:szCs w:val="24"/>
        </w:rPr>
        <w:t>сервис</w:t>
      </w:r>
      <w:r>
        <w:rPr>
          <w:rFonts w:ascii="Times New Roman" w:hAnsi="Times New Roman" w:cs="Times New Roman"/>
          <w:b w:val="0"/>
          <w:bCs w:val="0"/>
          <w:kern w:val="0"/>
          <w:sz w:val="24"/>
          <w:szCs w:val="24"/>
        </w:rPr>
        <w:t>ной</w:t>
      </w:r>
      <w:r w:rsidR="004D0D0B" w:rsidRPr="0000557F">
        <w:rPr>
          <w:rFonts w:ascii="Times New Roman" w:hAnsi="Times New Roman" w:cs="Times New Roman"/>
          <w:b w:val="0"/>
          <w:bCs w:val="0"/>
          <w:kern w:val="0"/>
          <w:sz w:val="24"/>
          <w:szCs w:val="24"/>
        </w:rPr>
        <w:t xml:space="preserve"> </w:t>
      </w:r>
      <w:r w:rsidR="0058032D" w:rsidRPr="0000557F">
        <w:rPr>
          <w:rFonts w:ascii="Times New Roman" w:hAnsi="Times New Roman" w:cs="Times New Roman"/>
          <w:b w:val="0"/>
          <w:bCs w:val="0"/>
          <w:kern w:val="0"/>
          <w:sz w:val="24"/>
          <w:szCs w:val="24"/>
        </w:rPr>
        <w:t>технической поддержк</w:t>
      </w:r>
      <w:r w:rsidR="00861C72" w:rsidRPr="0000557F">
        <w:rPr>
          <w:rFonts w:ascii="Times New Roman" w:hAnsi="Times New Roman" w:cs="Times New Roman"/>
          <w:b w:val="0"/>
          <w:bCs w:val="0"/>
          <w:kern w:val="0"/>
          <w:sz w:val="24"/>
          <w:szCs w:val="24"/>
        </w:rPr>
        <w:t>и</w:t>
      </w:r>
      <w:r w:rsidR="0058032D" w:rsidRPr="0000557F">
        <w:rPr>
          <w:rFonts w:ascii="Times New Roman" w:hAnsi="Times New Roman" w:cs="Times New Roman"/>
          <w:b w:val="0"/>
          <w:bCs w:val="0"/>
          <w:kern w:val="0"/>
          <w:sz w:val="24"/>
          <w:szCs w:val="24"/>
        </w:rPr>
        <w:t xml:space="preserve"> </w:t>
      </w:r>
      <w:r w:rsidR="00317FDC">
        <w:rPr>
          <w:rFonts w:ascii="Times New Roman" w:hAnsi="Times New Roman" w:cs="Times New Roman"/>
          <w:b w:val="0"/>
          <w:bCs w:val="0"/>
          <w:kern w:val="0"/>
          <w:sz w:val="24"/>
          <w:szCs w:val="24"/>
        </w:rPr>
        <w:t>ПО</w:t>
      </w:r>
      <w:r w:rsidRPr="0000557F">
        <w:rPr>
          <w:rFonts w:ascii="Times New Roman" w:hAnsi="Times New Roman" w:cs="Times New Roman"/>
          <w:b w:val="0"/>
          <w:bCs w:val="0"/>
          <w:kern w:val="0"/>
          <w:sz w:val="24"/>
          <w:szCs w:val="24"/>
        </w:rPr>
        <w:t xml:space="preserve"> VMware</w:t>
      </w:r>
      <w:r>
        <w:rPr>
          <w:rFonts w:ascii="Times New Roman" w:hAnsi="Times New Roman" w:cs="Times New Roman"/>
          <w:b w:val="0"/>
          <w:bCs w:val="0"/>
          <w:kern w:val="0"/>
          <w:sz w:val="24"/>
          <w:szCs w:val="24"/>
        </w:rPr>
        <w:t>:</w:t>
      </w:r>
    </w:p>
    <w:p w14:paraId="4F4A6CAC" w14:textId="77777777" w:rsidR="00A02F6F" w:rsidRPr="0000557F" w:rsidRDefault="00A02F6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sidRPr="0000557F">
        <w:rPr>
          <w:rFonts w:ascii="Times New Roman" w:hAnsi="Times New Roman"/>
          <w:sz w:val="24"/>
          <w:szCs w:val="24"/>
        </w:rPr>
        <w:t>Количество</w:t>
      </w:r>
      <w:r w:rsidRPr="0000557F">
        <w:rPr>
          <w:rFonts w:ascii="Times New Roman" w:hAnsi="Times New Roman"/>
          <w:sz w:val="24"/>
          <w:szCs w:val="24"/>
          <w:lang w:val="en-US"/>
        </w:rPr>
        <w:t xml:space="preserve"> </w:t>
      </w:r>
      <w:r w:rsidRPr="0000557F">
        <w:rPr>
          <w:rFonts w:ascii="Times New Roman" w:hAnsi="Times New Roman"/>
          <w:sz w:val="24"/>
          <w:szCs w:val="24"/>
        </w:rPr>
        <w:t>узлов</w:t>
      </w:r>
      <w:r w:rsidRPr="0000557F">
        <w:rPr>
          <w:rFonts w:ascii="Times New Roman" w:hAnsi="Times New Roman"/>
          <w:sz w:val="24"/>
          <w:szCs w:val="24"/>
          <w:lang w:val="en-US"/>
        </w:rPr>
        <w:t>: VMware vSphere 7 Enterprise Plus – 19</w:t>
      </w:r>
    </w:p>
    <w:p w14:paraId="7537E310" w14:textId="77777777" w:rsidR="00A02F6F" w:rsidRPr="0000557F" w:rsidRDefault="00A02F6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sidRPr="0000557F">
        <w:rPr>
          <w:rFonts w:ascii="Times New Roman" w:hAnsi="Times New Roman"/>
          <w:sz w:val="24"/>
          <w:szCs w:val="24"/>
        </w:rPr>
        <w:t xml:space="preserve">Количество серверов </w:t>
      </w:r>
      <w:r w:rsidRPr="0000557F">
        <w:rPr>
          <w:rFonts w:ascii="Times New Roman" w:hAnsi="Times New Roman"/>
          <w:sz w:val="24"/>
          <w:szCs w:val="24"/>
          <w:lang w:val="en-US"/>
        </w:rPr>
        <w:t>VMware vCenter 7 – 2</w:t>
      </w:r>
    </w:p>
    <w:p w14:paraId="7C0EE22E" w14:textId="77777777" w:rsidR="00A02F6F" w:rsidRPr="0000557F" w:rsidRDefault="00A02F6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sidRPr="0000557F">
        <w:rPr>
          <w:rFonts w:ascii="Times New Roman" w:hAnsi="Times New Roman"/>
          <w:sz w:val="24"/>
          <w:szCs w:val="24"/>
        </w:rPr>
        <w:t xml:space="preserve">Кластеров </w:t>
      </w:r>
      <w:r w:rsidRPr="0000557F">
        <w:rPr>
          <w:rFonts w:ascii="Times New Roman" w:hAnsi="Times New Roman"/>
          <w:sz w:val="24"/>
          <w:szCs w:val="24"/>
          <w:lang w:val="en-US"/>
        </w:rPr>
        <w:t xml:space="preserve">VMware </w:t>
      </w:r>
      <w:proofErr w:type="spellStart"/>
      <w:r w:rsidRPr="0000557F">
        <w:rPr>
          <w:rFonts w:ascii="Times New Roman" w:hAnsi="Times New Roman"/>
          <w:sz w:val="24"/>
          <w:szCs w:val="24"/>
          <w:lang w:val="en-US"/>
        </w:rPr>
        <w:t>vSAN</w:t>
      </w:r>
      <w:proofErr w:type="spellEnd"/>
      <w:r w:rsidRPr="0000557F">
        <w:rPr>
          <w:rFonts w:ascii="Times New Roman" w:hAnsi="Times New Roman"/>
          <w:sz w:val="24"/>
          <w:szCs w:val="24"/>
          <w:lang w:val="en-US"/>
        </w:rPr>
        <w:t xml:space="preserve"> 7 – 1</w:t>
      </w:r>
    </w:p>
    <w:p w14:paraId="06BA933A" w14:textId="77777777" w:rsidR="003D0D2C" w:rsidRPr="00010F16" w:rsidRDefault="003D0D2C" w:rsidP="00010F16">
      <w:pPr>
        <w:rPr>
          <w:b/>
          <w:bCs/>
        </w:rPr>
      </w:pPr>
    </w:p>
    <w:p w14:paraId="7EC21E52" w14:textId="77777777" w:rsidR="00D80F29" w:rsidRPr="008E1844" w:rsidRDefault="00D80F29" w:rsidP="00D80F29">
      <w:pPr>
        <w:pStyle w:val="22"/>
        <w:numPr>
          <w:ilvl w:val="1"/>
          <w:numId w:val="17"/>
        </w:numPr>
        <w:spacing w:before="0"/>
        <w:ind w:left="0" w:firstLine="0"/>
        <w:jc w:val="both"/>
        <w:rPr>
          <w:rFonts w:ascii="Times New Roman" w:hAnsi="Times New Roman"/>
          <w:color w:val="000000" w:themeColor="text1"/>
          <w:sz w:val="24"/>
          <w:szCs w:val="24"/>
        </w:rPr>
      </w:pPr>
      <w:bookmarkStart w:id="23" w:name="_Toc67934742"/>
      <w:r w:rsidRPr="008E1844">
        <w:rPr>
          <w:rFonts w:ascii="Times New Roman" w:hAnsi="Times New Roman"/>
          <w:color w:val="000000" w:themeColor="text1"/>
          <w:sz w:val="24"/>
          <w:szCs w:val="24"/>
        </w:rPr>
        <w:t>Техническая часть</w:t>
      </w:r>
      <w:bookmarkEnd w:id="23"/>
    </w:p>
    <w:p w14:paraId="187EB09E" w14:textId="4D083046" w:rsidR="00A02F6F" w:rsidRDefault="00D80F29"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Технические требования изложены в Приложении №1 данной закупочной документации.</w:t>
      </w:r>
    </w:p>
    <w:p w14:paraId="6B1BA85D" w14:textId="2291919A" w:rsidR="00D80F29" w:rsidRPr="007C7C07" w:rsidRDefault="00D80F29" w:rsidP="007C7C07">
      <w:pPr>
        <w:rPr>
          <w:b/>
          <w:bCs/>
        </w:rPr>
      </w:pPr>
    </w:p>
    <w:p w14:paraId="348FEADB" w14:textId="77777777" w:rsidR="00D80F29" w:rsidRPr="008E1844" w:rsidRDefault="00D80F29" w:rsidP="00D80F29">
      <w:pPr>
        <w:pStyle w:val="22"/>
        <w:numPr>
          <w:ilvl w:val="1"/>
          <w:numId w:val="17"/>
        </w:numPr>
        <w:spacing w:before="0"/>
        <w:ind w:left="0" w:firstLine="0"/>
        <w:jc w:val="both"/>
        <w:rPr>
          <w:rFonts w:ascii="Times New Roman" w:hAnsi="Times New Roman"/>
          <w:bCs w:val="0"/>
          <w:iCs/>
          <w:sz w:val="24"/>
          <w:szCs w:val="24"/>
        </w:rPr>
      </w:pPr>
      <w:bookmarkStart w:id="24" w:name="_Toc67934743"/>
      <w:r w:rsidRPr="008E1844">
        <w:rPr>
          <w:rFonts w:ascii="Times New Roman" w:hAnsi="Times New Roman"/>
          <w:sz w:val="24"/>
          <w:szCs w:val="24"/>
        </w:rPr>
        <w:lastRenderedPageBreak/>
        <w:t>Коммерческая часть</w:t>
      </w:r>
      <w:bookmarkEnd w:id="24"/>
    </w:p>
    <w:p w14:paraId="2AB2FEA2" w14:textId="090FE84C" w:rsidR="00AB7600" w:rsidRDefault="00AB7600" w:rsidP="00D80F29">
      <w:pPr>
        <w:spacing w:line="240" w:lineRule="auto"/>
        <w:ind w:firstLine="0"/>
        <w:rPr>
          <w:sz w:val="24"/>
          <w:szCs w:val="24"/>
        </w:rPr>
      </w:pPr>
      <w:r>
        <w:rPr>
          <w:sz w:val="24"/>
          <w:szCs w:val="24"/>
        </w:rPr>
        <w:t xml:space="preserve">Расчет стоимости за общую диагностику ПО </w:t>
      </w:r>
      <w:proofErr w:type="spellStart"/>
      <w:r w:rsidRPr="0000557F">
        <w:rPr>
          <w:sz w:val="24"/>
          <w:szCs w:val="24"/>
        </w:rPr>
        <w:t>VMware</w:t>
      </w:r>
      <w:proofErr w:type="spellEnd"/>
      <w:r>
        <w:rPr>
          <w:sz w:val="24"/>
          <w:szCs w:val="24"/>
        </w:rPr>
        <w:t xml:space="preserve"> </w:t>
      </w:r>
      <w:r w:rsidR="000E1E80">
        <w:rPr>
          <w:sz w:val="24"/>
          <w:szCs w:val="24"/>
        </w:rPr>
        <w:t>будет производиться</w:t>
      </w:r>
      <w:r>
        <w:rPr>
          <w:sz w:val="24"/>
          <w:szCs w:val="24"/>
        </w:rPr>
        <w:t xml:space="preserve"> как единая работа и оплачивается по факту ее выполнения на основании отчета и акта </w:t>
      </w:r>
      <w:r w:rsidR="000E1E80">
        <w:rPr>
          <w:sz w:val="24"/>
          <w:szCs w:val="24"/>
        </w:rPr>
        <w:t>выполненных работ в течение 7 дней с даты подписания отчетных документов Заказчиком.</w:t>
      </w:r>
    </w:p>
    <w:p w14:paraId="7E718627" w14:textId="77777777" w:rsidR="000E1E80" w:rsidRDefault="000E1E80" w:rsidP="00D80F29">
      <w:pPr>
        <w:spacing w:line="240" w:lineRule="auto"/>
        <w:ind w:firstLine="0"/>
        <w:rPr>
          <w:sz w:val="24"/>
          <w:szCs w:val="24"/>
        </w:rPr>
      </w:pPr>
    </w:p>
    <w:p w14:paraId="790E2B86" w14:textId="482A0852" w:rsidR="000E1E80" w:rsidRDefault="00612D2F" w:rsidP="00D80F29">
      <w:pPr>
        <w:spacing w:line="240" w:lineRule="auto"/>
        <w:ind w:firstLine="0"/>
        <w:rPr>
          <w:sz w:val="24"/>
          <w:szCs w:val="24"/>
        </w:rPr>
      </w:pPr>
      <w:r w:rsidRPr="00612D2F">
        <w:rPr>
          <w:sz w:val="24"/>
          <w:szCs w:val="24"/>
        </w:rPr>
        <w:t xml:space="preserve">Расчет стоимости </w:t>
      </w:r>
      <w:r w:rsidR="000E1E80">
        <w:rPr>
          <w:sz w:val="24"/>
          <w:szCs w:val="24"/>
        </w:rPr>
        <w:t xml:space="preserve">по устранению инцидентов </w:t>
      </w:r>
      <w:r w:rsidRPr="00612D2F">
        <w:rPr>
          <w:sz w:val="24"/>
          <w:szCs w:val="24"/>
        </w:rPr>
        <w:t>будет производиться на основе фактически затраченного времени и использованных ресурсов</w:t>
      </w:r>
      <w:r w:rsidR="00317FDC">
        <w:rPr>
          <w:sz w:val="24"/>
          <w:szCs w:val="24"/>
        </w:rPr>
        <w:t xml:space="preserve"> команды Исполнителя</w:t>
      </w:r>
      <w:r w:rsidRPr="00612D2F">
        <w:rPr>
          <w:sz w:val="24"/>
          <w:szCs w:val="24"/>
        </w:rPr>
        <w:t xml:space="preserve">. </w:t>
      </w:r>
      <w:r w:rsidR="000E1E80">
        <w:rPr>
          <w:sz w:val="24"/>
          <w:szCs w:val="24"/>
        </w:rPr>
        <w:t xml:space="preserve">Оплата производится по факту выполнения работ/оказания услуг </w:t>
      </w:r>
      <w:r w:rsidR="00ED7326">
        <w:rPr>
          <w:sz w:val="24"/>
          <w:szCs w:val="24"/>
        </w:rPr>
        <w:t>ежемесячно на основании акта выполненных работ в течение 7 дней с даты подписания отчетных документов Заказчиком.</w:t>
      </w:r>
    </w:p>
    <w:p w14:paraId="761AF612" w14:textId="77777777" w:rsidR="000E1E80" w:rsidRDefault="000E1E80" w:rsidP="00D80F29">
      <w:pPr>
        <w:spacing w:line="240" w:lineRule="auto"/>
        <w:ind w:firstLine="0"/>
        <w:rPr>
          <w:sz w:val="24"/>
          <w:szCs w:val="24"/>
        </w:rPr>
      </w:pPr>
    </w:p>
    <w:p w14:paraId="1031A11D" w14:textId="343FD40B" w:rsidR="00D80F29" w:rsidRPr="008E1844" w:rsidRDefault="00D80F29" w:rsidP="00D80F29">
      <w:pPr>
        <w:spacing w:line="240" w:lineRule="auto"/>
        <w:ind w:firstLine="0"/>
        <w:rPr>
          <w:sz w:val="24"/>
          <w:szCs w:val="24"/>
        </w:rPr>
      </w:pPr>
      <w:r w:rsidRPr="008E1844">
        <w:rPr>
          <w:sz w:val="24"/>
          <w:szCs w:val="24"/>
        </w:rPr>
        <w:t xml:space="preserve">Коммерческое Предложение участника должно </w:t>
      </w:r>
      <w:r w:rsidR="00767B6D">
        <w:rPr>
          <w:sz w:val="24"/>
          <w:szCs w:val="24"/>
        </w:rPr>
        <w:t xml:space="preserve">быть дано в российских рублях и </w:t>
      </w:r>
      <w:r w:rsidRPr="008E1844">
        <w:rPr>
          <w:sz w:val="24"/>
          <w:szCs w:val="24"/>
        </w:rPr>
        <w:t>включать в себя стоимость</w:t>
      </w:r>
      <w:r w:rsidR="000E1E80">
        <w:rPr>
          <w:sz w:val="24"/>
          <w:szCs w:val="24"/>
        </w:rPr>
        <w:t xml:space="preserve"> услуги по общей </w:t>
      </w:r>
      <w:proofErr w:type="gramStart"/>
      <w:r w:rsidR="000E1E80">
        <w:rPr>
          <w:sz w:val="24"/>
          <w:szCs w:val="24"/>
        </w:rPr>
        <w:t xml:space="preserve">диагностики </w:t>
      </w:r>
      <w:r w:rsidRPr="008E1844">
        <w:rPr>
          <w:sz w:val="24"/>
          <w:szCs w:val="24"/>
        </w:rPr>
        <w:t xml:space="preserve"> </w:t>
      </w:r>
      <w:r w:rsidR="000E1E80">
        <w:rPr>
          <w:sz w:val="24"/>
          <w:szCs w:val="24"/>
        </w:rPr>
        <w:t>ПО</w:t>
      </w:r>
      <w:proofErr w:type="gramEnd"/>
      <w:r w:rsidR="000E1E80">
        <w:rPr>
          <w:sz w:val="24"/>
          <w:szCs w:val="24"/>
        </w:rPr>
        <w:t xml:space="preserve"> </w:t>
      </w:r>
      <w:proofErr w:type="spellStart"/>
      <w:r w:rsidR="000E1E80" w:rsidRPr="0000557F">
        <w:rPr>
          <w:sz w:val="24"/>
          <w:szCs w:val="24"/>
        </w:rPr>
        <w:t>VMware</w:t>
      </w:r>
      <w:proofErr w:type="spellEnd"/>
      <w:r w:rsidR="000E1E80">
        <w:rPr>
          <w:sz w:val="24"/>
          <w:szCs w:val="24"/>
        </w:rPr>
        <w:t xml:space="preserve">  и часовых фиксированных  ставок  </w:t>
      </w:r>
      <w:r w:rsidR="00612D2F">
        <w:rPr>
          <w:sz w:val="24"/>
          <w:szCs w:val="24"/>
        </w:rPr>
        <w:t xml:space="preserve">для </w:t>
      </w:r>
      <w:r w:rsidR="000E1E80">
        <w:rPr>
          <w:sz w:val="24"/>
          <w:szCs w:val="24"/>
        </w:rPr>
        <w:t>выполнения работ</w:t>
      </w:r>
      <w:r w:rsidRPr="008E1844">
        <w:rPr>
          <w:sz w:val="24"/>
          <w:szCs w:val="24"/>
        </w:rPr>
        <w:t xml:space="preserve"> по предмету запроса </w:t>
      </w:r>
      <w:r>
        <w:rPr>
          <w:sz w:val="24"/>
          <w:szCs w:val="24"/>
        </w:rPr>
        <w:t>цен</w:t>
      </w:r>
      <w:r w:rsidR="000E1E80">
        <w:rPr>
          <w:sz w:val="24"/>
          <w:szCs w:val="24"/>
        </w:rPr>
        <w:t xml:space="preserve">. </w:t>
      </w:r>
      <w:r w:rsidR="000E1E80">
        <w:rPr>
          <w:sz w:val="24"/>
          <w:szCs w:val="24"/>
        </w:rPr>
        <w:t>Часовая ставка определяется в рублях за человеко-час.</w:t>
      </w:r>
      <w:r w:rsidR="000E1E80">
        <w:rPr>
          <w:sz w:val="24"/>
          <w:szCs w:val="24"/>
        </w:rPr>
        <w:t xml:space="preserve"> Указанные стоимости должны включать в себя </w:t>
      </w:r>
      <w:r w:rsidRPr="008E1844">
        <w:rPr>
          <w:sz w:val="24"/>
          <w:szCs w:val="24"/>
        </w:rPr>
        <w:t xml:space="preserve">все налоги, сборы и другие обязательные платежи, </w:t>
      </w:r>
      <w:r w:rsidR="000E1E80">
        <w:rPr>
          <w:sz w:val="24"/>
          <w:szCs w:val="24"/>
        </w:rPr>
        <w:t xml:space="preserve">а также любые </w:t>
      </w:r>
      <w:r w:rsidRPr="008E1844">
        <w:rPr>
          <w:sz w:val="24"/>
          <w:szCs w:val="24"/>
        </w:rPr>
        <w:t xml:space="preserve">расходы, связанные с </w:t>
      </w:r>
      <w:r w:rsidR="000E1E80">
        <w:rPr>
          <w:sz w:val="24"/>
          <w:szCs w:val="24"/>
        </w:rPr>
        <w:t>выполнением работ/</w:t>
      </w:r>
      <w:r w:rsidRPr="008E1844">
        <w:rPr>
          <w:sz w:val="24"/>
          <w:szCs w:val="24"/>
        </w:rPr>
        <w:t xml:space="preserve">оказанием услуг в полном объеме </w:t>
      </w:r>
      <w:r w:rsidR="00767B6D">
        <w:rPr>
          <w:sz w:val="24"/>
          <w:szCs w:val="24"/>
        </w:rPr>
        <w:t>в соответствии с требованиями технического задания.</w:t>
      </w:r>
      <w:r w:rsidR="00612D2F">
        <w:rPr>
          <w:sz w:val="24"/>
          <w:szCs w:val="24"/>
        </w:rPr>
        <w:t xml:space="preserve"> </w:t>
      </w:r>
    </w:p>
    <w:p w14:paraId="3C3739E2" w14:textId="17CF822E" w:rsidR="00794246" w:rsidRPr="0000557F" w:rsidRDefault="00794246" w:rsidP="00B26B41">
      <w:pPr>
        <w:pStyle w:val="22"/>
        <w:keepNext w:val="0"/>
        <w:widowControl w:val="0"/>
        <w:tabs>
          <w:tab w:val="clear" w:pos="0"/>
        </w:tabs>
        <w:suppressAutoHyphens w:val="0"/>
        <w:spacing w:before="0"/>
        <w:jc w:val="both"/>
        <w:rPr>
          <w:rFonts w:ascii="Times New Roman" w:hAnsi="Times New Roman"/>
          <w:b w:val="0"/>
          <w:bCs w:val="0"/>
          <w:snapToGrid/>
          <w:sz w:val="24"/>
          <w:szCs w:val="24"/>
        </w:rPr>
      </w:pPr>
      <w:bookmarkStart w:id="25" w:name="_Toc508894784"/>
      <w:bookmarkEnd w:id="25"/>
    </w:p>
    <w:p w14:paraId="690AA69C" w14:textId="557AD9E9" w:rsidR="004B3273" w:rsidRPr="0000557F" w:rsidRDefault="001D1E07" w:rsidP="00AE28ED">
      <w:pPr>
        <w:pStyle w:val="af2"/>
        <w:widowControl w:val="0"/>
        <w:spacing w:line="240" w:lineRule="auto"/>
        <w:ind w:left="360" w:hanging="360"/>
        <w:jc w:val="both"/>
        <w:rPr>
          <w:rFonts w:ascii="Times New Roman" w:hAnsi="Times New Roman"/>
          <w:b/>
          <w:sz w:val="24"/>
          <w:szCs w:val="24"/>
        </w:rPr>
      </w:pPr>
      <w:r w:rsidRPr="0000557F">
        <w:rPr>
          <w:rFonts w:ascii="Times New Roman" w:hAnsi="Times New Roman"/>
          <w:b/>
          <w:sz w:val="24"/>
          <w:szCs w:val="24"/>
        </w:rPr>
        <w:t>6</w:t>
      </w:r>
      <w:r w:rsidRPr="0000557F">
        <w:rPr>
          <w:rFonts w:ascii="Times New Roman" w:hAnsi="Times New Roman"/>
          <w:sz w:val="24"/>
          <w:szCs w:val="24"/>
        </w:rPr>
        <w:t xml:space="preserve">. </w:t>
      </w:r>
      <w:r w:rsidR="004B3273" w:rsidRPr="0000557F">
        <w:rPr>
          <w:rFonts w:ascii="Times New Roman" w:hAnsi="Times New Roman"/>
          <w:b/>
          <w:sz w:val="24"/>
          <w:szCs w:val="24"/>
        </w:rPr>
        <w:t xml:space="preserve">Требования к Участникам: </w:t>
      </w:r>
    </w:p>
    <w:p w14:paraId="58A69DF8"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sidRPr="0000557F">
        <w:rPr>
          <w:rFonts w:ascii="Times New Roman" w:eastAsia="Times New Roman" w:hAnsi="Times New Roman"/>
          <w:sz w:val="24"/>
          <w:szCs w:val="24"/>
          <w:lang w:eastAsia="ru-RU"/>
        </w:rPr>
        <w:t>закупочной процедуры</w:t>
      </w:r>
      <w:r w:rsidRPr="0000557F">
        <w:rPr>
          <w:rFonts w:ascii="Times New Roman" w:eastAsia="Times New Roman" w:hAnsi="Times New Roman"/>
          <w:sz w:val="24"/>
          <w:szCs w:val="24"/>
          <w:lang w:eastAsia="ru-RU"/>
        </w:rPr>
        <w:t>.</w:t>
      </w:r>
    </w:p>
    <w:p w14:paraId="0B070A3D"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 не проведении ликвидации или не проведении в отношении </w:t>
      </w:r>
      <w:r w:rsidR="003C3A78" w:rsidRPr="0000557F">
        <w:rPr>
          <w:rFonts w:ascii="Times New Roman" w:eastAsia="Times New Roman" w:hAnsi="Times New Roman"/>
          <w:sz w:val="24"/>
          <w:szCs w:val="24"/>
          <w:lang w:eastAsia="ru-RU"/>
        </w:rPr>
        <w:t>него</w:t>
      </w:r>
      <w:r w:rsidRPr="0000557F">
        <w:rPr>
          <w:rFonts w:ascii="Times New Roman" w:eastAsia="Times New Roman" w:hAnsi="Times New Roman"/>
          <w:sz w:val="24"/>
          <w:szCs w:val="24"/>
          <w:lang w:eastAsia="ru-RU"/>
        </w:rPr>
        <w:t xml:space="preserve"> процедуры банкротства.</w:t>
      </w:r>
    </w:p>
    <w:p w14:paraId="28208327"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 не приостановлении деятельности </w:t>
      </w:r>
      <w:r w:rsidR="003C3A78" w:rsidRPr="0000557F">
        <w:rPr>
          <w:rFonts w:ascii="Times New Roman" w:eastAsia="Times New Roman" w:hAnsi="Times New Roman"/>
          <w:sz w:val="24"/>
          <w:szCs w:val="24"/>
          <w:lang w:eastAsia="ru-RU"/>
        </w:rPr>
        <w:t xml:space="preserve"> </w:t>
      </w:r>
      <w:r w:rsidRPr="0000557F">
        <w:rPr>
          <w:rFonts w:ascii="Times New Roman" w:eastAsia="Times New Roman" w:hAnsi="Times New Roman"/>
          <w:sz w:val="24"/>
          <w:szCs w:val="24"/>
          <w:lang w:eastAsia="ru-RU"/>
        </w:rPr>
        <w:t xml:space="preserve"> в порядке, предусмотренном Кодексом Российской Федерации об административных правонарушениях на день регистрации </w:t>
      </w:r>
      <w:r w:rsidR="003C3A78" w:rsidRPr="0000557F">
        <w:rPr>
          <w:rFonts w:ascii="Times New Roman" w:eastAsia="Times New Roman" w:hAnsi="Times New Roman"/>
          <w:sz w:val="24"/>
          <w:szCs w:val="24"/>
          <w:lang w:eastAsia="ru-RU"/>
        </w:rPr>
        <w:t xml:space="preserve">заявки </w:t>
      </w:r>
      <w:r w:rsidRPr="0000557F">
        <w:rPr>
          <w:rFonts w:ascii="Times New Roman" w:eastAsia="Times New Roman" w:hAnsi="Times New Roman"/>
          <w:sz w:val="24"/>
          <w:szCs w:val="24"/>
          <w:lang w:eastAsia="ru-RU"/>
        </w:rPr>
        <w:t>участника</w:t>
      </w:r>
      <w:r w:rsidR="003C3A78" w:rsidRPr="0000557F">
        <w:rPr>
          <w:rFonts w:ascii="Times New Roman" w:eastAsia="Times New Roman" w:hAnsi="Times New Roman"/>
          <w:sz w:val="24"/>
          <w:szCs w:val="24"/>
          <w:lang w:eastAsia="ru-RU"/>
        </w:rPr>
        <w:t xml:space="preserve">. </w:t>
      </w:r>
    </w:p>
    <w:p w14:paraId="02544377" w14:textId="3B781834"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об отсутствии у </w:t>
      </w:r>
      <w:r w:rsidR="00AE3EED" w:rsidRPr="0000557F">
        <w:rPr>
          <w:rFonts w:ascii="Times New Roman" w:eastAsia="Times New Roman" w:hAnsi="Times New Roman"/>
          <w:sz w:val="24"/>
          <w:szCs w:val="24"/>
          <w:lang w:eastAsia="ru-RU"/>
        </w:rPr>
        <w:t>участника задолженности</w:t>
      </w:r>
      <w:r w:rsidRPr="0000557F">
        <w:rPr>
          <w:rFonts w:ascii="Times New Roman" w:eastAsia="Times New Roman" w:hAnsi="Times New Roman"/>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00557F">
        <w:rPr>
          <w:rFonts w:ascii="Times New Roman" w:eastAsia="Times New Roman" w:hAnsi="Times New Roman"/>
          <w:sz w:val="24"/>
          <w:szCs w:val="24"/>
          <w:lang w:eastAsia="ru-RU"/>
        </w:rPr>
        <w:t>25%</w:t>
      </w:r>
      <w:r w:rsidRPr="0000557F">
        <w:rPr>
          <w:rFonts w:ascii="Times New Roman" w:eastAsia="Times New Roman" w:hAnsi="Times New Roman"/>
          <w:sz w:val="24"/>
          <w:szCs w:val="24"/>
          <w:lang w:eastAsia="ru-RU"/>
        </w:rPr>
        <w:t xml:space="preserve"> балансовой стоимости активов участника по данным бухгалтерской отчетности за последний завершенный отчетный период. </w:t>
      </w:r>
    </w:p>
    <w:p w14:paraId="144B4550" w14:textId="77777777" w:rsidR="0000557F" w:rsidRPr="0000557F" w:rsidRDefault="004B3273"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не должен оказывать влияние на деятельность Заказчика, Организаторов, а также сотрудников и аффилированных лиц. </w:t>
      </w:r>
    </w:p>
    <w:p w14:paraId="7C81EEB6" w14:textId="3607E60A"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Участник должен присутствовать на рынке ИТ-услуг РФ не менее 3-х лет (подтверждается свидетельством о регистрации)</w:t>
      </w:r>
      <w:r w:rsidR="00317FDC">
        <w:rPr>
          <w:rFonts w:ascii="Times New Roman" w:hAnsi="Times New Roman"/>
          <w:sz w:val="24"/>
          <w:szCs w:val="24"/>
        </w:rPr>
        <w:t>.</w:t>
      </w:r>
    </w:p>
    <w:p w14:paraId="4660745E" w14:textId="77777777"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Участник должен иметь в структуре компании выделенное подразделение (сервисный центр), отвечающее за поддержку и обслуживание </w:t>
      </w:r>
      <w:r w:rsidRPr="0000557F">
        <w:rPr>
          <w:rFonts w:ascii="Times New Roman" w:eastAsiaTheme="minorHAnsi" w:hAnsi="Times New Roman"/>
          <w:bCs/>
          <w:color w:val="000000" w:themeColor="text1"/>
          <w:sz w:val="24"/>
          <w:szCs w:val="24"/>
        </w:rPr>
        <w:t xml:space="preserve">ПО </w:t>
      </w:r>
      <w:r w:rsidRPr="0000557F">
        <w:rPr>
          <w:rFonts w:ascii="Times New Roman" w:eastAsiaTheme="minorHAnsi" w:hAnsi="Times New Roman"/>
          <w:bCs/>
          <w:color w:val="000000" w:themeColor="text1"/>
          <w:sz w:val="24"/>
          <w:szCs w:val="24"/>
          <w:lang w:val="en-US"/>
        </w:rPr>
        <w:t>VMware</w:t>
      </w:r>
      <w:r w:rsidRPr="0000557F">
        <w:rPr>
          <w:rFonts w:ascii="Times New Roman" w:hAnsi="Times New Roman"/>
          <w:sz w:val="24"/>
          <w:szCs w:val="24"/>
        </w:rPr>
        <w:t xml:space="preserve"> в режиме 24/7. </w:t>
      </w:r>
    </w:p>
    <w:p w14:paraId="2DDDA625" w14:textId="1BB0C05A"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Исполнителя должен иметь в наличии не менее 3-х сертифицированных специалистов с подтверждением компетенций по VMware уровня VCAP </w:t>
      </w:r>
      <w:r w:rsidRPr="0000557F">
        <w:rPr>
          <w:rFonts w:ascii="Times New Roman" w:hAnsi="Times New Roman"/>
          <w:sz w:val="24"/>
          <w:szCs w:val="24"/>
          <w:lang w:val="en-US"/>
        </w:rPr>
        <w:t>Deploy</w:t>
      </w:r>
      <w:r w:rsidRPr="0000557F">
        <w:rPr>
          <w:rFonts w:ascii="Times New Roman" w:hAnsi="Times New Roman"/>
          <w:sz w:val="24"/>
          <w:szCs w:val="24"/>
        </w:rPr>
        <w:t xml:space="preserve"> (Data </w:t>
      </w:r>
      <w:r w:rsidRPr="0000557F">
        <w:rPr>
          <w:rFonts w:ascii="Times New Roman" w:hAnsi="Times New Roman"/>
          <w:sz w:val="24"/>
          <w:szCs w:val="24"/>
          <w:lang w:val="en-US"/>
        </w:rPr>
        <w:t>Center</w:t>
      </w:r>
      <w:r w:rsidRPr="0000557F">
        <w:rPr>
          <w:rFonts w:ascii="Times New Roman" w:hAnsi="Times New Roman"/>
          <w:sz w:val="24"/>
          <w:szCs w:val="24"/>
        </w:rPr>
        <w:t xml:space="preserve"> </w:t>
      </w:r>
      <w:r w:rsidRPr="0000557F">
        <w:rPr>
          <w:rFonts w:ascii="Times New Roman" w:hAnsi="Times New Roman"/>
          <w:sz w:val="24"/>
          <w:szCs w:val="24"/>
          <w:lang w:val="en-US"/>
        </w:rPr>
        <w:t>Virtualization</w:t>
      </w:r>
      <w:r w:rsidRPr="0000557F">
        <w:rPr>
          <w:rFonts w:ascii="Times New Roman" w:hAnsi="Times New Roman"/>
          <w:sz w:val="24"/>
          <w:szCs w:val="24"/>
        </w:rPr>
        <w:t xml:space="preserve">, </w:t>
      </w:r>
      <w:r w:rsidRPr="0000557F">
        <w:rPr>
          <w:rFonts w:ascii="Times New Roman" w:hAnsi="Times New Roman"/>
          <w:sz w:val="24"/>
          <w:szCs w:val="24"/>
          <w:lang w:val="en-US"/>
        </w:rPr>
        <w:t>Network</w:t>
      </w:r>
      <w:r w:rsidRPr="0000557F">
        <w:rPr>
          <w:rFonts w:ascii="Times New Roman" w:hAnsi="Times New Roman"/>
          <w:sz w:val="24"/>
          <w:szCs w:val="24"/>
        </w:rPr>
        <w:t xml:space="preserve"> </w:t>
      </w:r>
      <w:r w:rsidRPr="0000557F">
        <w:rPr>
          <w:rFonts w:ascii="Times New Roman" w:hAnsi="Times New Roman"/>
          <w:sz w:val="24"/>
          <w:szCs w:val="24"/>
          <w:lang w:val="en-US"/>
        </w:rPr>
        <w:t>Virtualization</w:t>
      </w:r>
      <w:r w:rsidRPr="0000557F">
        <w:rPr>
          <w:rFonts w:ascii="Times New Roman" w:hAnsi="Times New Roman"/>
          <w:sz w:val="24"/>
          <w:szCs w:val="24"/>
        </w:rPr>
        <w:t>)</w:t>
      </w:r>
      <w:r w:rsidR="00767B6D">
        <w:rPr>
          <w:rFonts w:ascii="Times New Roman" w:hAnsi="Times New Roman"/>
          <w:sz w:val="24"/>
          <w:szCs w:val="24"/>
        </w:rPr>
        <w:t>.</w:t>
      </w:r>
    </w:p>
    <w:p w14:paraId="30C5D096" w14:textId="67ECE17F" w:rsidR="0000557F" w:rsidRPr="008C06BE" w:rsidRDefault="0000557F" w:rsidP="008C06BE">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8C06BE">
        <w:rPr>
          <w:rFonts w:ascii="Times New Roman" w:hAnsi="Times New Roman"/>
          <w:sz w:val="24"/>
          <w:szCs w:val="24"/>
        </w:rPr>
        <w:t xml:space="preserve">Исполнитель должен иметь в наличии не менее одного сертифицированного специалиста с подтверждением компетенций по </w:t>
      </w:r>
      <w:proofErr w:type="spellStart"/>
      <w:r w:rsidRPr="008C06BE">
        <w:rPr>
          <w:rFonts w:ascii="Times New Roman" w:hAnsi="Times New Roman"/>
          <w:sz w:val="24"/>
          <w:szCs w:val="24"/>
        </w:rPr>
        <w:t>VMware</w:t>
      </w:r>
      <w:proofErr w:type="spellEnd"/>
      <w:r w:rsidRPr="008C06BE">
        <w:rPr>
          <w:rFonts w:ascii="Times New Roman" w:hAnsi="Times New Roman"/>
          <w:sz w:val="24"/>
          <w:szCs w:val="24"/>
        </w:rPr>
        <w:t xml:space="preserve"> уровня </w:t>
      </w:r>
      <w:proofErr w:type="spellStart"/>
      <w:r w:rsidRPr="008C06BE">
        <w:rPr>
          <w:rFonts w:ascii="Times New Roman" w:hAnsi="Times New Roman"/>
          <w:sz w:val="24"/>
          <w:szCs w:val="24"/>
        </w:rPr>
        <w:t>VMware</w:t>
      </w:r>
      <w:proofErr w:type="spellEnd"/>
      <w:r w:rsidRPr="008C06BE">
        <w:rPr>
          <w:rFonts w:ascii="Times New Roman" w:hAnsi="Times New Roman"/>
          <w:sz w:val="24"/>
          <w:szCs w:val="24"/>
        </w:rPr>
        <w:t xml:space="preserve"> </w:t>
      </w:r>
      <w:proofErr w:type="spellStart"/>
      <w:r w:rsidRPr="008C06BE">
        <w:rPr>
          <w:rFonts w:ascii="Times New Roman" w:hAnsi="Times New Roman"/>
          <w:sz w:val="24"/>
          <w:szCs w:val="24"/>
        </w:rPr>
        <w:t>Certified</w:t>
      </w:r>
      <w:proofErr w:type="spellEnd"/>
      <w:r w:rsidRPr="008C06BE">
        <w:rPr>
          <w:rFonts w:ascii="Times New Roman" w:hAnsi="Times New Roman"/>
          <w:sz w:val="24"/>
          <w:szCs w:val="24"/>
        </w:rPr>
        <w:t xml:space="preserve"> </w:t>
      </w:r>
      <w:proofErr w:type="spellStart"/>
      <w:r w:rsidRPr="008C06BE">
        <w:rPr>
          <w:rFonts w:ascii="Times New Roman" w:hAnsi="Times New Roman"/>
          <w:sz w:val="24"/>
          <w:szCs w:val="24"/>
        </w:rPr>
        <w:t>Implementation</w:t>
      </w:r>
      <w:proofErr w:type="spellEnd"/>
      <w:r w:rsidRPr="008C06BE">
        <w:rPr>
          <w:rFonts w:ascii="Times New Roman" w:hAnsi="Times New Roman"/>
          <w:sz w:val="24"/>
          <w:szCs w:val="24"/>
        </w:rPr>
        <w:t xml:space="preserve"> </w:t>
      </w:r>
      <w:proofErr w:type="spellStart"/>
      <w:r w:rsidRPr="008C06BE">
        <w:rPr>
          <w:rFonts w:ascii="Times New Roman" w:hAnsi="Times New Roman"/>
          <w:sz w:val="24"/>
          <w:szCs w:val="24"/>
        </w:rPr>
        <w:t>Expert</w:t>
      </w:r>
      <w:proofErr w:type="spellEnd"/>
      <w:r w:rsidR="00767B6D" w:rsidRPr="008C06BE">
        <w:rPr>
          <w:rFonts w:ascii="Times New Roman" w:hAnsi="Times New Roman"/>
          <w:sz w:val="24"/>
          <w:szCs w:val="24"/>
        </w:rPr>
        <w:t xml:space="preserve"> </w:t>
      </w:r>
      <w:r w:rsidRPr="008C06BE">
        <w:rPr>
          <w:rFonts w:ascii="Times New Roman" w:hAnsi="Times New Roman"/>
          <w:sz w:val="24"/>
          <w:szCs w:val="24"/>
        </w:rPr>
        <w:t>(</w:t>
      </w:r>
      <w:r w:rsidR="008C06BE" w:rsidRPr="008C06BE">
        <w:rPr>
          <w:rFonts w:ascii="Times New Roman" w:hAnsi="Times New Roman"/>
          <w:sz w:val="24"/>
          <w:szCs w:val="24"/>
          <w:lang w:val="en-US"/>
        </w:rPr>
        <w:t>VCIX</w:t>
      </w:r>
      <w:r w:rsidR="008C06BE" w:rsidRPr="008C06BE">
        <w:rPr>
          <w:rFonts w:ascii="Times New Roman" w:hAnsi="Times New Roman"/>
          <w:sz w:val="24"/>
          <w:szCs w:val="24"/>
        </w:rPr>
        <w:t xml:space="preserve">) </w:t>
      </w:r>
      <w:proofErr w:type="spellStart"/>
      <w:r w:rsidR="008C06BE" w:rsidRPr="008C06BE">
        <w:rPr>
          <w:rFonts w:ascii="Times New Roman" w:hAnsi="Times New Roman"/>
          <w:sz w:val="24"/>
          <w:szCs w:val="24"/>
        </w:rPr>
        <w:t>DataCenter</w:t>
      </w:r>
      <w:proofErr w:type="spellEnd"/>
      <w:r w:rsidRPr="008C06BE">
        <w:rPr>
          <w:rFonts w:ascii="Times New Roman" w:hAnsi="Times New Roman"/>
          <w:sz w:val="24"/>
          <w:szCs w:val="24"/>
        </w:rPr>
        <w:t xml:space="preserve"> </w:t>
      </w:r>
      <w:proofErr w:type="spellStart"/>
      <w:r w:rsidRPr="008C06BE">
        <w:rPr>
          <w:rFonts w:ascii="Times New Roman" w:hAnsi="Times New Roman"/>
          <w:sz w:val="24"/>
          <w:szCs w:val="24"/>
          <w:lang w:val="en-US"/>
        </w:rPr>
        <w:t>Virtualixzation</w:t>
      </w:r>
      <w:proofErr w:type="spellEnd"/>
      <w:r w:rsidR="00767B6D" w:rsidRPr="008C06BE">
        <w:rPr>
          <w:rFonts w:ascii="Times New Roman" w:hAnsi="Times New Roman"/>
          <w:sz w:val="24"/>
          <w:szCs w:val="24"/>
        </w:rPr>
        <w:t>.</w:t>
      </w:r>
    </w:p>
    <w:p w14:paraId="7EC99C8A" w14:textId="77777777" w:rsidR="0000557F" w:rsidRPr="0000557F" w:rsidRDefault="0000557F" w:rsidP="0000557F">
      <w:pPr>
        <w:widowControl w:val="0"/>
        <w:spacing w:line="240" w:lineRule="auto"/>
        <w:rPr>
          <w:sz w:val="24"/>
          <w:szCs w:val="24"/>
        </w:rPr>
      </w:pPr>
    </w:p>
    <w:p w14:paraId="7D28A8A3" w14:textId="29BD9E81" w:rsidR="00463458" w:rsidRPr="0000557F" w:rsidRDefault="00463458" w:rsidP="00D34358">
      <w:pPr>
        <w:pStyle w:val="11112"/>
        <w:keepNext w:val="0"/>
        <w:keepLines w:val="0"/>
        <w:widowControl w:val="0"/>
        <w:numPr>
          <w:ilvl w:val="0"/>
          <w:numId w:val="19"/>
        </w:numPr>
        <w:suppressAutoHyphens w:val="0"/>
        <w:spacing w:before="120" w:after="0"/>
        <w:ind w:left="284" w:hanging="284"/>
        <w:rPr>
          <w:rFonts w:ascii="Times New Roman" w:hAnsi="Times New Roman"/>
          <w:sz w:val="24"/>
          <w:szCs w:val="24"/>
        </w:rPr>
      </w:pPr>
      <w:bookmarkStart w:id="26" w:name="_Toc347910171"/>
      <w:bookmarkStart w:id="27" w:name="_Toc416887658"/>
      <w:bookmarkStart w:id="28" w:name="_Toc508894803"/>
      <w:r w:rsidRPr="0000557F">
        <w:rPr>
          <w:rFonts w:ascii="Times New Roman" w:hAnsi="Times New Roman"/>
          <w:sz w:val="24"/>
          <w:szCs w:val="24"/>
        </w:rPr>
        <w:t>Разъяснение закупочной Документации</w:t>
      </w:r>
      <w:bookmarkEnd w:id="26"/>
      <w:bookmarkEnd w:id="27"/>
      <w:bookmarkEnd w:id="28"/>
    </w:p>
    <w:p w14:paraId="1BDA7E09" w14:textId="5F85B46B" w:rsidR="00463458" w:rsidRPr="0000557F" w:rsidRDefault="00463458" w:rsidP="00550144">
      <w:pPr>
        <w:tabs>
          <w:tab w:val="num" w:pos="0"/>
        </w:tabs>
        <w:spacing w:line="240" w:lineRule="auto"/>
        <w:ind w:firstLine="0"/>
        <w:rPr>
          <w:sz w:val="24"/>
          <w:szCs w:val="24"/>
        </w:rPr>
      </w:pPr>
      <w:r w:rsidRPr="0000557F">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1" w:history="1">
        <w:r w:rsidR="00A06429" w:rsidRPr="0000557F">
          <w:rPr>
            <w:rStyle w:val="a4"/>
            <w:sz w:val="24"/>
            <w:szCs w:val="24"/>
          </w:rPr>
          <w:t>http://utp.sberbank-ast.ru/VIP/List/PurchaseList/358</w:t>
        </w:r>
      </w:hyperlink>
      <w:r w:rsidR="00A06429" w:rsidRPr="0000557F">
        <w:rPr>
          <w:sz w:val="24"/>
          <w:szCs w:val="24"/>
        </w:rPr>
        <w:t xml:space="preserve">. </w:t>
      </w:r>
      <w:r w:rsidRPr="0000557F">
        <w:rPr>
          <w:sz w:val="24"/>
          <w:szCs w:val="24"/>
        </w:rPr>
        <w:t xml:space="preserve"> </w:t>
      </w:r>
    </w:p>
    <w:p w14:paraId="2821ECD2" w14:textId="6B37DAC1" w:rsidR="00463458" w:rsidRPr="0000557F" w:rsidRDefault="00463458" w:rsidP="00550144">
      <w:pPr>
        <w:tabs>
          <w:tab w:val="num" w:pos="0"/>
        </w:tabs>
        <w:spacing w:line="240" w:lineRule="auto"/>
        <w:ind w:firstLine="0"/>
        <w:rPr>
          <w:sz w:val="24"/>
          <w:szCs w:val="24"/>
        </w:rPr>
      </w:pPr>
      <w:r w:rsidRPr="0000557F">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58D00464" w14:textId="77777777" w:rsidR="00187E9B" w:rsidRPr="0000557F" w:rsidRDefault="00187E9B" w:rsidP="00550144">
      <w:pPr>
        <w:tabs>
          <w:tab w:val="num" w:pos="0"/>
        </w:tabs>
        <w:spacing w:line="240" w:lineRule="auto"/>
        <w:ind w:firstLine="0"/>
        <w:rPr>
          <w:sz w:val="24"/>
          <w:szCs w:val="24"/>
        </w:rPr>
      </w:pPr>
    </w:p>
    <w:p w14:paraId="4C5E2C6B" w14:textId="148E7952" w:rsidR="00B26B41" w:rsidRPr="0000557F"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00557F">
        <w:rPr>
          <w:rFonts w:ascii="Times New Roman" w:hAnsi="Times New Roman"/>
          <w:sz w:val="24"/>
          <w:szCs w:val="24"/>
        </w:rPr>
        <w:t>Подготовка и подача Предложений</w:t>
      </w:r>
    </w:p>
    <w:p w14:paraId="5AB7EE52" w14:textId="4F6A555A" w:rsidR="004B3273" w:rsidRPr="0000557F" w:rsidRDefault="00B26B41" w:rsidP="00550144">
      <w:pPr>
        <w:pStyle w:val="af2"/>
        <w:widowControl w:val="0"/>
        <w:numPr>
          <w:ilvl w:val="0"/>
          <w:numId w:val="22"/>
        </w:numPr>
        <w:spacing w:line="240" w:lineRule="auto"/>
        <w:ind w:left="0" w:firstLine="0"/>
        <w:jc w:val="both"/>
        <w:rPr>
          <w:rFonts w:ascii="Times New Roman" w:hAnsi="Times New Roman"/>
          <w:sz w:val="24"/>
          <w:szCs w:val="24"/>
        </w:rPr>
      </w:pPr>
      <w:r w:rsidRPr="0000557F">
        <w:rPr>
          <w:rFonts w:ascii="Times New Roman" w:hAnsi="Times New Roman"/>
          <w:sz w:val="24"/>
          <w:szCs w:val="24"/>
        </w:rPr>
        <w:t xml:space="preserve">Скан-копия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hyperlink r:id="rId12" w:history="1">
        <w:r w:rsidR="00550144" w:rsidRPr="0000557F">
          <w:rPr>
            <w:rStyle w:val="a4"/>
            <w:rFonts w:ascii="Times New Roman" w:hAnsi="Times New Roman"/>
            <w:sz w:val="24"/>
            <w:szCs w:val="24"/>
          </w:rPr>
          <w:t>http://utp.sberbank-ast.ru/VIP/List/PurchaseList/358</w:t>
        </w:r>
      </w:hyperlink>
      <w:r w:rsidR="00550144" w:rsidRPr="0000557F">
        <w:rPr>
          <w:rFonts w:ascii="Times New Roman" w:hAnsi="Times New Roman"/>
          <w:sz w:val="24"/>
          <w:szCs w:val="24"/>
        </w:rPr>
        <w:t xml:space="preserve"> </w:t>
      </w:r>
      <w:r w:rsidRPr="0000557F">
        <w:rPr>
          <w:rFonts w:ascii="Times New Roman" w:hAnsi="Times New Roman"/>
          <w:sz w:val="24"/>
          <w:szCs w:val="24"/>
        </w:rPr>
        <w:t>в срок, указанный в п. 1.3</w:t>
      </w:r>
      <w:r w:rsidR="004B3273" w:rsidRPr="0000557F">
        <w:rPr>
          <w:rFonts w:ascii="Times New Roman" w:hAnsi="Times New Roman"/>
          <w:sz w:val="24"/>
          <w:szCs w:val="24"/>
        </w:rPr>
        <w:t>:</w:t>
      </w:r>
    </w:p>
    <w:p w14:paraId="6E0AD357" w14:textId="2CFA22F1" w:rsidR="008E0CEE" w:rsidRPr="0000557F" w:rsidRDefault="008E0CEE"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свидетельство о государственной регистрации;</w:t>
      </w:r>
    </w:p>
    <w:p w14:paraId="07583ADD" w14:textId="205CB6C8" w:rsidR="00E2767F" w:rsidRPr="0000557F" w:rsidRDefault="0001302C"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письмо о подаче оферты по прилагаемой форме (Форма № 1)</w:t>
      </w:r>
      <w:r w:rsidR="008C06BE">
        <w:rPr>
          <w:rFonts w:ascii="Times New Roman" w:eastAsia="Times New Roman" w:hAnsi="Times New Roman"/>
          <w:sz w:val="24"/>
          <w:szCs w:val="24"/>
          <w:lang w:eastAsia="ru-RU"/>
        </w:rPr>
        <w:t>;</w:t>
      </w:r>
      <w:r w:rsidR="002561EA" w:rsidRPr="0000557F">
        <w:rPr>
          <w:rFonts w:ascii="Times New Roman" w:eastAsia="Times New Roman" w:hAnsi="Times New Roman"/>
          <w:sz w:val="24"/>
          <w:szCs w:val="24"/>
          <w:lang w:eastAsia="ru-RU"/>
        </w:rPr>
        <w:t xml:space="preserve"> </w:t>
      </w:r>
      <w:r w:rsidR="008C06BE">
        <w:rPr>
          <w:rFonts w:ascii="Times New Roman" w:eastAsia="Times New Roman" w:hAnsi="Times New Roman"/>
          <w:sz w:val="24"/>
          <w:szCs w:val="24"/>
          <w:lang w:eastAsia="ru-RU"/>
        </w:rPr>
        <w:t xml:space="preserve"> </w:t>
      </w:r>
    </w:p>
    <w:p w14:paraId="5109A598" w14:textId="2C065D66" w:rsidR="00D220D7" w:rsidRPr="0000557F" w:rsidRDefault="00D220D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анкета участника по прилагаемой форме</w:t>
      </w:r>
      <w:r w:rsidR="0001302C" w:rsidRPr="0000557F">
        <w:rPr>
          <w:rFonts w:ascii="Times New Roman" w:eastAsia="Times New Roman" w:hAnsi="Times New Roman"/>
          <w:sz w:val="24"/>
          <w:szCs w:val="24"/>
          <w:lang w:eastAsia="ru-RU"/>
        </w:rPr>
        <w:t xml:space="preserve"> (Форма № </w:t>
      </w:r>
      <w:r w:rsidR="00337482" w:rsidRPr="0000557F">
        <w:rPr>
          <w:rFonts w:ascii="Times New Roman" w:eastAsia="Times New Roman" w:hAnsi="Times New Roman"/>
          <w:sz w:val="24"/>
          <w:szCs w:val="24"/>
          <w:lang w:eastAsia="ru-RU"/>
        </w:rPr>
        <w:t>2</w:t>
      </w:r>
      <w:r w:rsidR="0001302C" w:rsidRPr="0000557F">
        <w:rPr>
          <w:rFonts w:ascii="Times New Roman" w:eastAsia="Times New Roman" w:hAnsi="Times New Roman"/>
          <w:sz w:val="24"/>
          <w:szCs w:val="24"/>
          <w:lang w:eastAsia="ru-RU"/>
        </w:rPr>
        <w:t>)</w:t>
      </w:r>
      <w:r w:rsidRPr="0000557F">
        <w:rPr>
          <w:rFonts w:ascii="Times New Roman" w:eastAsia="Times New Roman" w:hAnsi="Times New Roman"/>
          <w:sz w:val="24"/>
          <w:szCs w:val="24"/>
          <w:lang w:eastAsia="ru-RU"/>
        </w:rPr>
        <w:t>;</w:t>
      </w:r>
    </w:p>
    <w:p w14:paraId="6CECB56C" w14:textId="392C5F4E" w:rsidR="0001302C" w:rsidRDefault="00D220D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тендера</w:t>
      </w:r>
      <w:r w:rsidR="00767B6D">
        <w:rPr>
          <w:rFonts w:ascii="Times New Roman" w:eastAsia="Times New Roman" w:hAnsi="Times New Roman"/>
          <w:sz w:val="24"/>
          <w:szCs w:val="24"/>
          <w:lang w:eastAsia="ru-RU"/>
        </w:rPr>
        <w:t>;</w:t>
      </w:r>
    </w:p>
    <w:p w14:paraId="16669036" w14:textId="6898EB3E" w:rsidR="00767B6D" w:rsidRPr="0000557F" w:rsidRDefault="00767B6D"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справка о наличии специалистов </w:t>
      </w:r>
      <w:r w:rsidR="00381DBC">
        <w:rPr>
          <w:rFonts w:ascii="Times New Roman" w:eastAsia="Times New Roman" w:hAnsi="Times New Roman"/>
          <w:sz w:val="24"/>
          <w:szCs w:val="24"/>
          <w:lang w:eastAsia="ru-RU"/>
        </w:rPr>
        <w:t>требуемой категории, а также о наличии сервисного центра</w:t>
      </w:r>
      <w:r w:rsidR="008C06B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70982EC3" w14:textId="77777777"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00557F"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29" w:name="_Toc284416996"/>
      <w:bookmarkStart w:id="30" w:name="_Toc284416997"/>
      <w:bookmarkStart w:id="31" w:name="_Toc347910172"/>
      <w:bookmarkStart w:id="32" w:name="_Toc416887659"/>
      <w:bookmarkStart w:id="33" w:name="_Toc508894804"/>
      <w:bookmarkStart w:id="34" w:name="_Toc494994085"/>
      <w:bookmarkEnd w:id="29"/>
      <w:bookmarkEnd w:id="30"/>
      <w:r w:rsidRPr="0000557F">
        <w:rPr>
          <w:rFonts w:ascii="Times New Roman" w:hAnsi="Times New Roman"/>
          <w:sz w:val="24"/>
          <w:szCs w:val="24"/>
        </w:rPr>
        <w:t>Продление срока окончания приема Предложений</w:t>
      </w:r>
      <w:bookmarkEnd w:id="31"/>
      <w:bookmarkEnd w:id="32"/>
      <w:bookmarkEnd w:id="33"/>
    </w:p>
    <w:p w14:paraId="19438A66" w14:textId="1F72A455" w:rsidR="00B26B41" w:rsidRPr="0000557F" w:rsidRDefault="00B26B41" w:rsidP="00550144">
      <w:pPr>
        <w:spacing w:line="240" w:lineRule="auto"/>
        <w:ind w:firstLine="0"/>
        <w:rPr>
          <w:sz w:val="24"/>
          <w:szCs w:val="24"/>
        </w:rPr>
      </w:pPr>
      <w:r w:rsidRPr="0000557F">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13" w:history="1">
        <w:r w:rsidR="00550144" w:rsidRPr="0000557F">
          <w:rPr>
            <w:rStyle w:val="a4"/>
            <w:sz w:val="24"/>
            <w:szCs w:val="24"/>
          </w:rPr>
          <w:t>http://utp.sberbank-ast.ru/VIP/List/PurchaseList/358</w:t>
        </w:r>
      </w:hyperlink>
      <w:r w:rsidR="00550144" w:rsidRPr="0000557F">
        <w:rPr>
          <w:sz w:val="24"/>
          <w:szCs w:val="24"/>
        </w:rPr>
        <w:t>.</w:t>
      </w:r>
      <w:r w:rsidRPr="0000557F">
        <w:rPr>
          <w:sz w:val="24"/>
          <w:szCs w:val="24"/>
        </w:rPr>
        <w:t xml:space="preserve"> </w:t>
      </w:r>
    </w:p>
    <w:p w14:paraId="5BF0BA32" w14:textId="359592A1" w:rsidR="00463458" w:rsidRPr="0000557F" w:rsidRDefault="00463458" w:rsidP="00463458">
      <w:pPr>
        <w:ind w:firstLine="0"/>
        <w:rPr>
          <w:sz w:val="24"/>
          <w:szCs w:val="24"/>
        </w:rPr>
      </w:pPr>
    </w:p>
    <w:p w14:paraId="562B8262" w14:textId="7766C82E" w:rsidR="00463458" w:rsidRPr="0000557F"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5" w:name="_Ref55280453"/>
      <w:bookmarkStart w:id="36" w:name="_Toc55285353"/>
      <w:bookmarkStart w:id="37" w:name="_Toc55305385"/>
      <w:bookmarkStart w:id="38" w:name="_Toc57314656"/>
      <w:bookmarkStart w:id="39" w:name="_Toc69728970"/>
      <w:bookmarkStart w:id="40" w:name="_Toc189545080"/>
      <w:bookmarkStart w:id="41" w:name="_Toc462333710"/>
      <w:r w:rsidRPr="0000557F">
        <w:rPr>
          <w:rFonts w:ascii="Times New Roman" w:hAnsi="Times New Roman"/>
          <w:sz w:val="24"/>
          <w:szCs w:val="24"/>
        </w:rPr>
        <w:t xml:space="preserve">Оценка </w:t>
      </w:r>
      <w:bookmarkEnd w:id="35"/>
      <w:bookmarkEnd w:id="36"/>
      <w:bookmarkEnd w:id="37"/>
      <w:bookmarkEnd w:id="38"/>
      <w:bookmarkEnd w:id="39"/>
      <w:r w:rsidRPr="0000557F">
        <w:rPr>
          <w:rFonts w:ascii="Times New Roman" w:hAnsi="Times New Roman"/>
          <w:sz w:val="24"/>
          <w:szCs w:val="24"/>
        </w:rPr>
        <w:t>Предложений и проведение переторжки, переговоров</w:t>
      </w:r>
      <w:bookmarkEnd w:id="40"/>
      <w:bookmarkEnd w:id="41"/>
    </w:p>
    <w:p w14:paraId="45815E87" w14:textId="76A6A4E0" w:rsidR="00463458" w:rsidRPr="0000557F" w:rsidRDefault="00463458" w:rsidP="00237755">
      <w:pPr>
        <w:pStyle w:val="af2"/>
        <w:widowControl w:val="0"/>
        <w:numPr>
          <w:ilvl w:val="1"/>
          <w:numId w:val="32"/>
        </w:numPr>
        <w:spacing w:line="240" w:lineRule="auto"/>
        <w:jc w:val="both"/>
        <w:rPr>
          <w:rFonts w:ascii="Times New Roman" w:hAnsi="Times New Roman"/>
          <w:sz w:val="24"/>
          <w:szCs w:val="24"/>
        </w:rPr>
      </w:pPr>
      <w:r w:rsidRPr="0000557F">
        <w:rPr>
          <w:rFonts w:ascii="Times New Roman" w:hAnsi="Times New Roman"/>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цен. </w:t>
      </w:r>
    </w:p>
    <w:p w14:paraId="70BD428B" w14:textId="30EC6AC0" w:rsidR="00463458" w:rsidRPr="0000557F" w:rsidRDefault="00463458" w:rsidP="00237755">
      <w:pPr>
        <w:pStyle w:val="af2"/>
        <w:widowControl w:val="0"/>
        <w:numPr>
          <w:ilvl w:val="1"/>
          <w:numId w:val="32"/>
        </w:numPr>
        <w:spacing w:line="240" w:lineRule="auto"/>
        <w:jc w:val="both"/>
        <w:rPr>
          <w:rStyle w:val="a4"/>
          <w:rFonts w:ascii="Times New Roman" w:hAnsi="Times New Roman"/>
          <w:sz w:val="24"/>
          <w:szCs w:val="24"/>
        </w:rPr>
      </w:pPr>
      <w:r w:rsidRPr="0000557F">
        <w:rPr>
          <w:rFonts w:ascii="Times New Roman" w:hAnsi="Times New Roman"/>
          <w:sz w:val="24"/>
          <w:szCs w:val="24"/>
        </w:rPr>
        <w:t xml:space="preserve">После рассмотрения и оценки Предложений Организатор вправе провести переторжку </w:t>
      </w:r>
      <w:r w:rsidR="009B7EC2" w:rsidRPr="0000557F">
        <w:rPr>
          <w:rFonts w:ascii="Times New Roman" w:hAnsi="Times New Roman"/>
          <w:sz w:val="24"/>
          <w:szCs w:val="24"/>
        </w:rPr>
        <w:t>среди участников, допущенных до переторжки, а также</w:t>
      </w:r>
      <w:r w:rsidRPr="0000557F">
        <w:rPr>
          <w:rFonts w:ascii="Times New Roman" w:hAnsi="Times New Roman"/>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14" w:history="1">
        <w:r w:rsidRPr="0000557F">
          <w:rPr>
            <w:rStyle w:val="a4"/>
            <w:rFonts w:ascii="Times New Roman" w:eastAsia="Times New Roman" w:hAnsi="Times New Roman"/>
            <w:sz w:val="24"/>
            <w:szCs w:val="24"/>
            <w:lang w:eastAsia="ru-RU"/>
          </w:rPr>
          <w:t>http://utp.sberbank-ast.ru/VIP/List/PurchaseList/358</w:t>
        </w:r>
      </w:hyperlink>
      <w:r w:rsidRPr="0000557F">
        <w:rPr>
          <w:rStyle w:val="a4"/>
          <w:rFonts w:ascii="Times New Roman" w:hAnsi="Times New Roman"/>
          <w:sz w:val="24"/>
          <w:szCs w:val="24"/>
        </w:rPr>
        <w:t xml:space="preserve">. </w:t>
      </w:r>
    </w:p>
    <w:p w14:paraId="6B03DE46" w14:textId="7B5D7633" w:rsidR="006260ED" w:rsidRPr="0000557F" w:rsidRDefault="006260ED"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2" w:name="_Toc479084465"/>
      <w:bookmarkStart w:id="43" w:name="_Toc480558376"/>
      <w:bookmarkStart w:id="44" w:name="_Toc500596143"/>
      <w:bookmarkStart w:id="45" w:name="_Toc503439948"/>
      <w:bookmarkEnd w:id="34"/>
      <w:r w:rsidRPr="0000557F">
        <w:rPr>
          <w:rFonts w:ascii="Times New Roman" w:hAnsi="Times New Roman"/>
          <w:sz w:val="24"/>
          <w:szCs w:val="24"/>
        </w:rPr>
        <w:t xml:space="preserve">Памятка о работе Конфликтной комиссии по закупочной деятельности </w:t>
      </w:r>
      <w:bookmarkEnd w:id="42"/>
      <w:bookmarkEnd w:id="43"/>
      <w:bookmarkEnd w:id="44"/>
      <w:bookmarkEnd w:id="45"/>
    </w:p>
    <w:p w14:paraId="0E7313AD"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C68B38"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Уважаемые партнеры!</w:t>
      </w:r>
    </w:p>
    <w:p w14:paraId="2ED7C61A"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D7968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 xml:space="preserve">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w:t>
      </w:r>
      <w:r w:rsidRPr="0000557F">
        <w:rPr>
          <w:rFonts w:ascii="Times New Roman" w:hAnsi="Times New Roman"/>
          <w:b w:val="0"/>
          <w:sz w:val="24"/>
          <w:szCs w:val="24"/>
        </w:rPr>
        <w:lastRenderedPageBreak/>
        <w:t>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5" w:history="1">
        <w:r w:rsidRPr="0000557F">
          <w:rPr>
            <w:rFonts w:ascii="Times New Roman" w:hAnsi="Times New Roman"/>
            <w:b w:val="0"/>
            <w:sz w:val="24"/>
            <w:szCs w:val="24"/>
          </w:rPr>
          <w:t>http://www.sistema.ru/</w:t>
        </w:r>
      </w:hyperlink>
      <w:r w:rsidRPr="0000557F">
        <w:rPr>
          <w:rFonts w:ascii="Times New Roman" w:hAnsi="Times New Roman"/>
          <w:b w:val="0"/>
          <w:sz w:val="24"/>
          <w:szCs w:val="24"/>
        </w:rPr>
        <w:t>.</w:t>
      </w:r>
    </w:p>
    <w:p w14:paraId="6C50686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656F7D7B"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 xml:space="preserve">Если вы считаете, что закупочные процедуры проводятся в Группе </w:t>
      </w:r>
      <w:r w:rsidR="00D06C69" w:rsidRPr="0000557F">
        <w:rPr>
          <w:rFonts w:ascii="Times New Roman" w:hAnsi="Times New Roman"/>
          <w:b w:val="0"/>
          <w:sz w:val="24"/>
          <w:szCs w:val="24"/>
        </w:rPr>
        <w:t>компаний АФК,</w:t>
      </w:r>
      <w:r w:rsidRPr="0000557F">
        <w:rPr>
          <w:rFonts w:ascii="Times New Roman" w:hAnsi="Times New Roman"/>
          <w:b w:val="0"/>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012DC0D0" w14:textId="204C4FF0" w:rsidR="00EE49F5" w:rsidRPr="0000557F" w:rsidRDefault="00EE49F5"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216755E1" w14:textId="541F7DDC" w:rsidR="00A94F0E" w:rsidRPr="0000557F" w:rsidRDefault="00A94F0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572C3CDC" w14:textId="30932058" w:rsidR="00A94F0E" w:rsidRPr="0000557F" w:rsidRDefault="00A94F0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174CAA8F" w14:textId="0C9E88F9"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8F968DD" w14:textId="5338A6CC"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F63C902" w14:textId="722336F4"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C0017B1" w14:textId="3A99AE41"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4BEBBFF" w14:textId="143EEAF3"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CC8206D" w14:textId="3490DF9F"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4DFB16D" w14:textId="04A67433"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00C47497" w14:textId="0BB970D8"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42AB37C" w14:textId="5534770C"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58C7E52B" w14:textId="07AF8C59"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74A7F11E" w14:textId="69DA1457"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E4B44F7" w14:textId="58A19F21"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B62A84D" w14:textId="22DF80B8"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7359D826" w14:textId="17E80704"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B61EF9B" w14:textId="77777777" w:rsidR="00873EFF" w:rsidRPr="0000557F" w:rsidRDefault="00873EFF"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DF68D3D" w14:textId="0D3FEABA"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1CAAA82A" w14:textId="5403CBA4" w:rsidR="00DB10F8" w:rsidRPr="0000557F" w:rsidRDefault="0084063F" w:rsidP="00BF3B00">
      <w:pPr>
        <w:pStyle w:val="11112"/>
        <w:keepNext w:val="0"/>
        <w:keepLines w:val="0"/>
        <w:widowControl w:val="0"/>
        <w:tabs>
          <w:tab w:val="clear" w:pos="0"/>
        </w:tabs>
        <w:suppressAutoHyphens w:val="0"/>
        <w:spacing w:before="0" w:after="0"/>
        <w:rPr>
          <w:rFonts w:ascii="Times New Roman" w:hAnsi="Times New Roman"/>
          <w:sz w:val="24"/>
          <w:szCs w:val="24"/>
        </w:rPr>
      </w:pPr>
      <w:bookmarkStart w:id="46" w:name="_Toc347910181"/>
      <w:bookmarkStart w:id="47" w:name="_Toc515274986"/>
      <w:r>
        <w:rPr>
          <w:rFonts w:ascii="Times New Roman" w:hAnsi="Times New Roman"/>
          <w:sz w:val="24"/>
          <w:szCs w:val="24"/>
        </w:rPr>
        <w:lastRenderedPageBreak/>
        <w:t xml:space="preserve">12. </w:t>
      </w:r>
      <w:r w:rsidR="00DB10F8" w:rsidRPr="0000557F">
        <w:rPr>
          <w:rFonts w:ascii="Times New Roman" w:hAnsi="Times New Roman"/>
          <w:sz w:val="24"/>
          <w:szCs w:val="24"/>
        </w:rPr>
        <w:t xml:space="preserve">Образцы основных форм документов, </w:t>
      </w:r>
      <w:bookmarkEnd w:id="46"/>
      <w:r w:rsidR="00DB10F8" w:rsidRPr="0000557F">
        <w:rPr>
          <w:rFonts w:ascii="Times New Roman" w:hAnsi="Times New Roman"/>
          <w:sz w:val="24"/>
          <w:szCs w:val="24"/>
        </w:rPr>
        <w:t>подаваемых Участником</w:t>
      </w:r>
      <w:bookmarkEnd w:id="47"/>
    </w:p>
    <w:p w14:paraId="088AEADD" w14:textId="03EAE425" w:rsidR="00DB10F8" w:rsidRPr="0000557F" w:rsidRDefault="001D1E07" w:rsidP="001D1E07">
      <w:pPr>
        <w:pStyle w:val="32"/>
        <w:numPr>
          <w:ilvl w:val="1"/>
          <w:numId w:val="20"/>
        </w:numPr>
        <w:spacing w:after="0" w:line="240" w:lineRule="auto"/>
      </w:pPr>
      <w:bookmarkStart w:id="48" w:name="_Toc347910182"/>
      <w:bookmarkStart w:id="49" w:name="_Toc500596017"/>
      <w:bookmarkStart w:id="50" w:name="_Toc515274988"/>
      <w:r w:rsidRPr="0000557F">
        <w:t xml:space="preserve"> </w:t>
      </w:r>
      <w:r w:rsidR="00DB10F8" w:rsidRPr="0000557F">
        <w:t>Письмо о подаче оферты (Форма №1)</w:t>
      </w:r>
      <w:bookmarkEnd w:id="48"/>
      <w:bookmarkEnd w:id="49"/>
      <w:bookmarkEnd w:id="50"/>
    </w:p>
    <w:p w14:paraId="22DF2F0C" w14:textId="77777777" w:rsidR="00DB10F8" w:rsidRPr="0000557F"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00557F">
        <w:rPr>
          <w:b/>
          <w:spacing w:val="36"/>
          <w:sz w:val="24"/>
          <w:szCs w:val="24"/>
        </w:rPr>
        <w:t>начало формы</w:t>
      </w:r>
    </w:p>
    <w:p w14:paraId="52A39A97" w14:textId="77777777" w:rsidR="00DB10F8" w:rsidRPr="0000557F" w:rsidRDefault="00DB10F8" w:rsidP="00DB10F8">
      <w:pPr>
        <w:tabs>
          <w:tab w:val="num" w:pos="0"/>
        </w:tabs>
        <w:spacing w:line="240" w:lineRule="auto"/>
        <w:ind w:right="5243" w:firstLine="0"/>
        <w:rPr>
          <w:sz w:val="24"/>
          <w:szCs w:val="24"/>
        </w:rPr>
      </w:pPr>
      <w:r w:rsidRPr="0000557F">
        <w:rPr>
          <w:sz w:val="24"/>
          <w:szCs w:val="24"/>
        </w:rPr>
        <w:t>«___</w:t>
      </w:r>
      <w:proofErr w:type="gramStart"/>
      <w:r w:rsidRPr="0000557F">
        <w:rPr>
          <w:sz w:val="24"/>
          <w:szCs w:val="24"/>
        </w:rPr>
        <w:t>_»_</w:t>
      </w:r>
      <w:proofErr w:type="gramEnd"/>
      <w:r w:rsidRPr="0000557F">
        <w:rPr>
          <w:sz w:val="24"/>
          <w:szCs w:val="24"/>
        </w:rPr>
        <w:t>__________ 20__г.</w:t>
      </w:r>
    </w:p>
    <w:p w14:paraId="696E63ED" w14:textId="77777777" w:rsidR="00DB10F8" w:rsidRPr="0000557F" w:rsidRDefault="00DB10F8" w:rsidP="00DB10F8">
      <w:pPr>
        <w:tabs>
          <w:tab w:val="num" w:pos="0"/>
        </w:tabs>
        <w:spacing w:line="240" w:lineRule="auto"/>
        <w:ind w:right="5245" w:firstLine="0"/>
        <w:rPr>
          <w:sz w:val="24"/>
          <w:szCs w:val="24"/>
        </w:rPr>
      </w:pPr>
      <w:r w:rsidRPr="0000557F">
        <w:rPr>
          <w:sz w:val="24"/>
          <w:szCs w:val="24"/>
        </w:rPr>
        <w:t>№_______________________</w:t>
      </w:r>
    </w:p>
    <w:p w14:paraId="4AFC6977" w14:textId="77777777" w:rsidR="00DB10F8" w:rsidRPr="0000557F" w:rsidRDefault="00DB10F8" w:rsidP="00DB10F8">
      <w:pPr>
        <w:tabs>
          <w:tab w:val="num" w:pos="0"/>
        </w:tabs>
        <w:spacing w:line="240" w:lineRule="auto"/>
        <w:ind w:firstLine="0"/>
        <w:jc w:val="center"/>
        <w:rPr>
          <w:b/>
          <w:sz w:val="24"/>
          <w:szCs w:val="24"/>
        </w:rPr>
      </w:pPr>
      <w:r w:rsidRPr="0000557F">
        <w:rPr>
          <w:b/>
          <w:sz w:val="24"/>
          <w:szCs w:val="24"/>
        </w:rPr>
        <w:t>Уважаемые господа!</w:t>
      </w:r>
    </w:p>
    <w:p w14:paraId="1715C35B" w14:textId="77777777" w:rsidR="00DB10F8" w:rsidRPr="0000557F" w:rsidRDefault="00DB10F8" w:rsidP="00DB10F8">
      <w:pPr>
        <w:tabs>
          <w:tab w:val="num" w:pos="0"/>
        </w:tabs>
        <w:spacing w:line="240" w:lineRule="auto"/>
        <w:ind w:firstLine="0"/>
        <w:jc w:val="center"/>
        <w:rPr>
          <w:sz w:val="24"/>
          <w:szCs w:val="24"/>
        </w:rPr>
      </w:pPr>
    </w:p>
    <w:p w14:paraId="38F43BD9" w14:textId="77777777" w:rsidR="00DB10F8" w:rsidRPr="0000557F" w:rsidRDefault="00DB10F8" w:rsidP="00DB10F8">
      <w:pPr>
        <w:tabs>
          <w:tab w:val="num" w:pos="0"/>
        </w:tabs>
        <w:spacing w:line="240" w:lineRule="auto"/>
        <w:ind w:firstLine="0"/>
        <w:rPr>
          <w:sz w:val="24"/>
          <w:szCs w:val="24"/>
        </w:rPr>
      </w:pPr>
      <w:r w:rsidRPr="0000557F">
        <w:rPr>
          <w:sz w:val="24"/>
          <w:szCs w:val="24"/>
        </w:rPr>
        <w:t>Изучив Закупочную документацию и принимая установленные в них требования и условия,</w:t>
      </w:r>
    </w:p>
    <w:p w14:paraId="0CA8B9BE"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3FEA738F" w14:textId="77777777"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(полное наименование Участника с указанием организационно-правовой формы)</w:t>
      </w:r>
    </w:p>
    <w:p w14:paraId="205FFE02" w14:textId="77777777" w:rsidR="00DB10F8" w:rsidRPr="0000557F" w:rsidRDefault="00DB10F8" w:rsidP="00DB10F8">
      <w:pPr>
        <w:tabs>
          <w:tab w:val="num" w:pos="0"/>
        </w:tabs>
        <w:spacing w:line="240" w:lineRule="auto"/>
        <w:ind w:firstLine="0"/>
        <w:rPr>
          <w:sz w:val="24"/>
          <w:szCs w:val="24"/>
        </w:rPr>
      </w:pPr>
      <w:r w:rsidRPr="0000557F">
        <w:rPr>
          <w:sz w:val="24"/>
          <w:szCs w:val="24"/>
        </w:rPr>
        <w:t>зарегистрированное по адресу</w:t>
      </w:r>
    </w:p>
    <w:p w14:paraId="1DA04A07"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2944A3F8" w14:textId="77777777"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(юридический адрес Участника)</w:t>
      </w:r>
    </w:p>
    <w:p w14:paraId="49532820" w14:textId="2C38AE45" w:rsidR="00DB10F8" w:rsidRPr="0000557F" w:rsidRDefault="00DB10F8" w:rsidP="00DB10F8">
      <w:pPr>
        <w:tabs>
          <w:tab w:val="num" w:pos="0"/>
        </w:tabs>
        <w:spacing w:line="240" w:lineRule="auto"/>
        <w:ind w:firstLine="0"/>
        <w:rPr>
          <w:sz w:val="24"/>
          <w:szCs w:val="24"/>
        </w:rPr>
      </w:pPr>
      <w:r w:rsidRPr="0000557F">
        <w:rPr>
          <w:sz w:val="24"/>
          <w:szCs w:val="24"/>
        </w:rPr>
        <w:t>предлагает заключить Договор на</w:t>
      </w:r>
      <w:r w:rsidR="005A3A34" w:rsidRPr="0000557F">
        <w:rPr>
          <w:sz w:val="24"/>
          <w:szCs w:val="24"/>
        </w:rPr>
        <w:t xml:space="preserve"> </w:t>
      </w:r>
    </w:p>
    <w:p w14:paraId="163734F6"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5EF772F8" w14:textId="42B351FE"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 xml:space="preserve">(указать </w:t>
      </w:r>
      <w:r w:rsidR="005A3A34" w:rsidRPr="0000557F">
        <w:rPr>
          <w:sz w:val="24"/>
          <w:szCs w:val="24"/>
          <w:vertAlign w:val="superscript"/>
        </w:rPr>
        <w:t>предмет закупки</w:t>
      </w:r>
      <w:r w:rsidRPr="0000557F">
        <w:rPr>
          <w:sz w:val="24"/>
          <w:szCs w:val="24"/>
          <w:vertAlign w:val="superscript"/>
        </w:rPr>
        <w:t>)</w:t>
      </w:r>
    </w:p>
    <w:p w14:paraId="6AD5F91E" w14:textId="520634FE" w:rsidR="005A3A34" w:rsidRDefault="00F0746F" w:rsidP="0084063F">
      <w:pPr>
        <w:pStyle w:val="af2"/>
        <w:numPr>
          <w:ilvl w:val="0"/>
          <w:numId w:val="43"/>
        </w:numPr>
        <w:spacing w:line="240" w:lineRule="auto"/>
        <w:ind w:left="284" w:hanging="284"/>
        <w:rPr>
          <w:rFonts w:ascii="Times New Roman" w:hAnsi="Times New Roman"/>
          <w:sz w:val="24"/>
          <w:szCs w:val="24"/>
        </w:rPr>
      </w:pPr>
      <w:r w:rsidRPr="00F0746F">
        <w:rPr>
          <w:rFonts w:ascii="Times New Roman" w:hAnsi="Times New Roman"/>
          <w:sz w:val="24"/>
          <w:szCs w:val="24"/>
        </w:rPr>
        <w:t xml:space="preserve">Стоимость </w:t>
      </w:r>
      <w:r w:rsidR="00AB7600">
        <w:rPr>
          <w:rFonts w:ascii="Times New Roman" w:hAnsi="Times New Roman"/>
          <w:sz w:val="24"/>
          <w:szCs w:val="24"/>
        </w:rPr>
        <w:t xml:space="preserve">работ по общей диагностике ПО </w:t>
      </w:r>
      <w:proofErr w:type="spellStart"/>
      <w:r w:rsidR="00AB7600">
        <w:rPr>
          <w:rFonts w:ascii="Times New Roman" w:hAnsi="Times New Roman"/>
          <w:sz w:val="24"/>
          <w:szCs w:val="24"/>
          <w:lang w:val="en-US"/>
        </w:rPr>
        <w:t>Vmware</w:t>
      </w:r>
      <w:proofErr w:type="spellEnd"/>
      <w:r w:rsidR="00AB7600" w:rsidRPr="00F0746F">
        <w:rPr>
          <w:rFonts w:ascii="Times New Roman" w:hAnsi="Times New Roman"/>
          <w:sz w:val="24"/>
          <w:szCs w:val="24"/>
        </w:rPr>
        <w:t xml:space="preserve"> </w:t>
      </w:r>
      <w:r w:rsidR="00AB7600">
        <w:rPr>
          <w:rFonts w:ascii="Times New Roman" w:hAnsi="Times New Roman"/>
          <w:sz w:val="24"/>
          <w:szCs w:val="24"/>
        </w:rPr>
        <w:t>за единицу услуги - _______, руб., в т.ч. НДС.</w:t>
      </w:r>
    </w:p>
    <w:p w14:paraId="454F0C79" w14:textId="6BBC5D8C" w:rsidR="00AB7600" w:rsidRPr="00F0746F" w:rsidDel="005A3A34" w:rsidRDefault="00AB7600" w:rsidP="00BF3B00">
      <w:pPr>
        <w:pStyle w:val="af2"/>
        <w:numPr>
          <w:ilvl w:val="0"/>
          <w:numId w:val="43"/>
        </w:numPr>
        <w:spacing w:line="240" w:lineRule="auto"/>
        <w:ind w:left="284" w:hanging="284"/>
        <w:rPr>
          <w:rFonts w:ascii="Times New Roman" w:hAnsi="Times New Roman"/>
          <w:sz w:val="24"/>
          <w:szCs w:val="24"/>
        </w:rPr>
      </w:pPr>
      <w:r>
        <w:rPr>
          <w:rFonts w:ascii="Times New Roman" w:hAnsi="Times New Roman"/>
          <w:sz w:val="24"/>
          <w:szCs w:val="24"/>
        </w:rPr>
        <w:t>Фиксированные расценки команды Исполнителя по устранению инцидентов:</w:t>
      </w:r>
    </w:p>
    <w:tbl>
      <w:tblPr>
        <w:tblStyle w:val="aff0"/>
        <w:tblW w:w="9153" w:type="dxa"/>
        <w:tblInd w:w="-5" w:type="dxa"/>
        <w:tblLook w:val="04A0" w:firstRow="1" w:lastRow="0" w:firstColumn="1" w:lastColumn="0" w:noHBand="0" w:noVBand="1"/>
      </w:tblPr>
      <w:tblGrid>
        <w:gridCol w:w="628"/>
        <w:gridCol w:w="3483"/>
        <w:gridCol w:w="2694"/>
        <w:gridCol w:w="2348"/>
      </w:tblGrid>
      <w:tr w:rsidR="006A0C4E" w:rsidRPr="0000557F" w14:paraId="506FFDBB" w14:textId="77777777" w:rsidTr="00010F16">
        <w:tc>
          <w:tcPr>
            <w:tcW w:w="628" w:type="dxa"/>
            <w:vAlign w:val="center"/>
          </w:tcPr>
          <w:p w14:paraId="2DC2D322" w14:textId="77777777" w:rsidR="006A0C4E" w:rsidRPr="0000557F" w:rsidRDefault="006A0C4E" w:rsidP="000F0A3D">
            <w:pPr>
              <w:spacing w:line="240" w:lineRule="auto"/>
              <w:ind w:firstLine="0"/>
              <w:jc w:val="center"/>
              <w:rPr>
                <w:sz w:val="24"/>
                <w:szCs w:val="24"/>
              </w:rPr>
            </w:pPr>
            <w:r w:rsidRPr="0000557F">
              <w:rPr>
                <w:sz w:val="24"/>
                <w:szCs w:val="24"/>
              </w:rPr>
              <w:t>№</w:t>
            </w:r>
          </w:p>
          <w:p w14:paraId="262A9419" w14:textId="77777777" w:rsidR="006A0C4E" w:rsidRPr="0000557F" w:rsidRDefault="006A0C4E"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rPr>
              <w:t>п/п</w:t>
            </w:r>
          </w:p>
        </w:tc>
        <w:tc>
          <w:tcPr>
            <w:tcW w:w="3483" w:type="dxa"/>
            <w:vAlign w:val="center"/>
          </w:tcPr>
          <w:p w14:paraId="2E3CD737" w14:textId="3DE6CDD2" w:rsidR="006A0C4E" w:rsidRDefault="006A0C4E" w:rsidP="000F0A3D">
            <w:pPr>
              <w:pStyle w:val="af2"/>
              <w:spacing w:line="240" w:lineRule="auto"/>
              <w:ind w:left="0"/>
              <w:jc w:val="center"/>
              <w:rPr>
                <w:rFonts w:ascii="Times New Roman" w:hAnsi="Times New Roman"/>
                <w:sz w:val="24"/>
                <w:szCs w:val="24"/>
              </w:rPr>
            </w:pPr>
            <w:r w:rsidRPr="0000557F">
              <w:rPr>
                <w:rFonts w:ascii="Times New Roman" w:hAnsi="Times New Roman"/>
                <w:sz w:val="24"/>
                <w:szCs w:val="24"/>
              </w:rPr>
              <w:t>Наименование</w:t>
            </w:r>
            <w:r w:rsidR="00010F16">
              <w:rPr>
                <w:rFonts w:ascii="Times New Roman" w:hAnsi="Times New Roman"/>
                <w:sz w:val="24"/>
                <w:szCs w:val="24"/>
              </w:rPr>
              <w:t xml:space="preserve"> роли в </w:t>
            </w:r>
            <w:r w:rsidRPr="0000557F">
              <w:rPr>
                <w:rStyle w:val="af6"/>
                <w:rFonts w:ascii="Times New Roman" w:hAnsi="Times New Roman"/>
                <w:sz w:val="24"/>
                <w:szCs w:val="24"/>
              </w:rPr>
              <w:t xml:space="preserve"> </w:t>
            </w:r>
          </w:p>
          <w:p w14:paraId="4A804744" w14:textId="497EBAD5" w:rsidR="006A0C4E" w:rsidRPr="0000557F" w:rsidRDefault="006A0C4E" w:rsidP="000F0A3D">
            <w:pPr>
              <w:pStyle w:val="af2"/>
              <w:spacing w:line="240" w:lineRule="auto"/>
              <w:ind w:left="0"/>
              <w:jc w:val="center"/>
              <w:rPr>
                <w:rFonts w:ascii="Times New Roman" w:hAnsi="Times New Roman"/>
                <w:sz w:val="24"/>
                <w:szCs w:val="24"/>
              </w:rPr>
            </w:pPr>
            <w:r>
              <w:rPr>
                <w:rFonts w:ascii="Times New Roman" w:hAnsi="Times New Roman"/>
                <w:sz w:val="24"/>
                <w:szCs w:val="24"/>
              </w:rPr>
              <w:t>команд</w:t>
            </w:r>
            <w:r w:rsidR="00010F16">
              <w:rPr>
                <w:rFonts w:ascii="Times New Roman" w:hAnsi="Times New Roman"/>
                <w:sz w:val="24"/>
                <w:szCs w:val="24"/>
              </w:rPr>
              <w:t>е</w:t>
            </w:r>
            <w:r>
              <w:rPr>
                <w:rFonts w:ascii="Times New Roman" w:hAnsi="Times New Roman"/>
                <w:sz w:val="24"/>
                <w:szCs w:val="24"/>
              </w:rPr>
              <w:t xml:space="preserve"> Исполнителя</w:t>
            </w:r>
          </w:p>
        </w:tc>
        <w:tc>
          <w:tcPr>
            <w:tcW w:w="2694" w:type="dxa"/>
            <w:vAlign w:val="center"/>
          </w:tcPr>
          <w:p w14:paraId="0BCE33C6" w14:textId="44641E0B" w:rsidR="006A0C4E" w:rsidRPr="0000557F" w:rsidRDefault="006A0C4E" w:rsidP="000F0A3D">
            <w:pPr>
              <w:pStyle w:val="af2"/>
              <w:spacing w:line="240" w:lineRule="auto"/>
              <w:ind w:left="0"/>
              <w:jc w:val="center"/>
              <w:rPr>
                <w:rFonts w:ascii="Times New Roman" w:hAnsi="Times New Roman"/>
                <w:sz w:val="24"/>
                <w:szCs w:val="24"/>
              </w:rPr>
            </w:pPr>
            <w:r>
              <w:rPr>
                <w:rFonts w:ascii="Times New Roman" w:hAnsi="Times New Roman"/>
                <w:sz w:val="24"/>
                <w:szCs w:val="24"/>
              </w:rPr>
              <w:t>Стоимость норма-час, руб., в т.ч. НДС</w:t>
            </w:r>
            <w:r w:rsidRPr="0000557F">
              <w:rPr>
                <w:rFonts w:ascii="Times New Roman" w:hAnsi="Times New Roman"/>
                <w:sz w:val="24"/>
                <w:szCs w:val="24"/>
              </w:rPr>
              <w:t xml:space="preserve"> </w:t>
            </w:r>
          </w:p>
        </w:tc>
        <w:tc>
          <w:tcPr>
            <w:tcW w:w="2348" w:type="dxa"/>
            <w:vAlign w:val="center"/>
          </w:tcPr>
          <w:p w14:paraId="00A4E19D" w14:textId="75E13966" w:rsidR="006A0C4E" w:rsidRPr="0000557F" w:rsidRDefault="00E273B9" w:rsidP="000F0A3D">
            <w:pPr>
              <w:pStyle w:val="af2"/>
              <w:spacing w:line="240" w:lineRule="auto"/>
              <w:ind w:left="0"/>
              <w:jc w:val="center"/>
              <w:rPr>
                <w:rFonts w:ascii="Times New Roman" w:hAnsi="Times New Roman"/>
                <w:sz w:val="24"/>
                <w:szCs w:val="24"/>
              </w:rPr>
            </w:pPr>
            <w:r>
              <w:rPr>
                <w:rFonts w:ascii="Times New Roman" w:hAnsi="Times New Roman"/>
                <w:sz w:val="24"/>
                <w:szCs w:val="24"/>
              </w:rPr>
              <w:t>Квалификация/опыт работы</w:t>
            </w:r>
          </w:p>
        </w:tc>
      </w:tr>
      <w:tr w:rsidR="006A0C4E" w:rsidRPr="0000557F" w14:paraId="5C12F884" w14:textId="77777777" w:rsidTr="00010F16">
        <w:tc>
          <w:tcPr>
            <w:tcW w:w="628" w:type="dxa"/>
          </w:tcPr>
          <w:p w14:paraId="7365C387" w14:textId="77777777" w:rsidR="006A0C4E" w:rsidRPr="0000557F" w:rsidRDefault="006A0C4E"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lang w:val="en-US"/>
              </w:rPr>
              <w:t>1</w:t>
            </w:r>
          </w:p>
        </w:tc>
        <w:tc>
          <w:tcPr>
            <w:tcW w:w="3483" w:type="dxa"/>
          </w:tcPr>
          <w:p w14:paraId="220AFA1F" w14:textId="2AC7BDCF" w:rsidR="006A0C4E" w:rsidRPr="0000557F" w:rsidRDefault="006A0C4E" w:rsidP="000F0A3D">
            <w:pPr>
              <w:pStyle w:val="af2"/>
              <w:spacing w:line="240" w:lineRule="auto"/>
              <w:ind w:left="0"/>
              <w:jc w:val="center"/>
              <w:rPr>
                <w:rFonts w:ascii="Times New Roman" w:hAnsi="Times New Roman"/>
                <w:sz w:val="24"/>
                <w:szCs w:val="24"/>
                <w:lang w:val="en-US"/>
              </w:rPr>
            </w:pPr>
          </w:p>
        </w:tc>
        <w:tc>
          <w:tcPr>
            <w:tcW w:w="2694" w:type="dxa"/>
          </w:tcPr>
          <w:p w14:paraId="6071126A" w14:textId="5B2DB48D" w:rsidR="006A0C4E" w:rsidRPr="0000557F" w:rsidRDefault="006A0C4E" w:rsidP="000F0A3D">
            <w:pPr>
              <w:pStyle w:val="af2"/>
              <w:spacing w:line="240" w:lineRule="auto"/>
              <w:ind w:left="0"/>
              <w:jc w:val="center"/>
              <w:rPr>
                <w:rFonts w:ascii="Times New Roman" w:hAnsi="Times New Roman"/>
                <w:sz w:val="24"/>
                <w:szCs w:val="24"/>
              </w:rPr>
            </w:pPr>
          </w:p>
        </w:tc>
        <w:tc>
          <w:tcPr>
            <w:tcW w:w="2348" w:type="dxa"/>
          </w:tcPr>
          <w:p w14:paraId="6CDC576E" w14:textId="73DF5E33" w:rsidR="006A0C4E" w:rsidRPr="0000557F" w:rsidRDefault="006A0C4E" w:rsidP="000F0A3D">
            <w:pPr>
              <w:pStyle w:val="af2"/>
              <w:spacing w:line="240" w:lineRule="auto"/>
              <w:ind w:left="0"/>
              <w:jc w:val="center"/>
              <w:rPr>
                <w:rFonts w:ascii="Times New Roman" w:hAnsi="Times New Roman"/>
                <w:sz w:val="24"/>
                <w:szCs w:val="24"/>
                <w:lang w:val="en-US"/>
              </w:rPr>
            </w:pPr>
          </w:p>
        </w:tc>
      </w:tr>
      <w:tr w:rsidR="006A0C4E" w:rsidRPr="0000557F" w14:paraId="7F90D028" w14:textId="77777777" w:rsidTr="00010F16">
        <w:trPr>
          <w:trHeight w:val="341"/>
        </w:trPr>
        <w:tc>
          <w:tcPr>
            <w:tcW w:w="628" w:type="dxa"/>
          </w:tcPr>
          <w:p w14:paraId="7BD56BB4" w14:textId="718E9699" w:rsidR="006A0C4E" w:rsidRPr="0000557F" w:rsidRDefault="006A0C4E" w:rsidP="000F0A3D">
            <w:pPr>
              <w:pStyle w:val="af2"/>
              <w:spacing w:line="240" w:lineRule="auto"/>
              <w:ind w:left="0"/>
              <w:jc w:val="center"/>
              <w:rPr>
                <w:rFonts w:ascii="Times New Roman" w:hAnsi="Times New Roman"/>
                <w:sz w:val="24"/>
                <w:szCs w:val="24"/>
              </w:rPr>
            </w:pPr>
            <w:r w:rsidRPr="0000557F">
              <w:rPr>
                <w:rFonts w:ascii="Times New Roman" w:hAnsi="Times New Roman"/>
                <w:sz w:val="24"/>
                <w:szCs w:val="24"/>
              </w:rPr>
              <w:t>2</w:t>
            </w:r>
          </w:p>
        </w:tc>
        <w:tc>
          <w:tcPr>
            <w:tcW w:w="3483" w:type="dxa"/>
          </w:tcPr>
          <w:p w14:paraId="4591DDB0" w14:textId="77777777" w:rsidR="006A0C4E" w:rsidRPr="0000557F" w:rsidRDefault="006A0C4E" w:rsidP="000F0A3D">
            <w:pPr>
              <w:pStyle w:val="af2"/>
              <w:spacing w:line="240" w:lineRule="auto"/>
              <w:ind w:left="0"/>
              <w:jc w:val="center"/>
              <w:rPr>
                <w:rFonts w:ascii="Times New Roman" w:hAnsi="Times New Roman"/>
                <w:sz w:val="24"/>
                <w:szCs w:val="24"/>
                <w:lang w:val="en-US"/>
              </w:rPr>
            </w:pPr>
          </w:p>
        </w:tc>
        <w:tc>
          <w:tcPr>
            <w:tcW w:w="2694" w:type="dxa"/>
          </w:tcPr>
          <w:p w14:paraId="7E5ED4A6" w14:textId="77777777" w:rsidR="006A0C4E" w:rsidRPr="0000557F" w:rsidRDefault="006A0C4E" w:rsidP="000F0A3D">
            <w:pPr>
              <w:pStyle w:val="af2"/>
              <w:spacing w:line="240" w:lineRule="auto"/>
              <w:ind w:left="0"/>
              <w:jc w:val="center"/>
              <w:rPr>
                <w:rFonts w:ascii="Times New Roman" w:hAnsi="Times New Roman"/>
                <w:sz w:val="24"/>
                <w:szCs w:val="24"/>
              </w:rPr>
            </w:pPr>
          </w:p>
        </w:tc>
        <w:tc>
          <w:tcPr>
            <w:tcW w:w="2348" w:type="dxa"/>
          </w:tcPr>
          <w:p w14:paraId="1710EE40" w14:textId="77777777" w:rsidR="006A0C4E" w:rsidRPr="0000557F" w:rsidRDefault="006A0C4E" w:rsidP="000F0A3D">
            <w:pPr>
              <w:pStyle w:val="af2"/>
              <w:spacing w:line="240" w:lineRule="auto"/>
              <w:ind w:left="0"/>
              <w:jc w:val="center"/>
              <w:rPr>
                <w:rFonts w:ascii="Times New Roman" w:hAnsi="Times New Roman"/>
                <w:sz w:val="24"/>
                <w:szCs w:val="24"/>
                <w:lang w:val="en-US"/>
              </w:rPr>
            </w:pPr>
          </w:p>
        </w:tc>
      </w:tr>
      <w:tr w:rsidR="006A0C4E" w:rsidRPr="0000557F" w14:paraId="5C24DD66" w14:textId="77777777" w:rsidTr="00010F16">
        <w:trPr>
          <w:trHeight w:val="176"/>
        </w:trPr>
        <w:tc>
          <w:tcPr>
            <w:tcW w:w="628" w:type="dxa"/>
          </w:tcPr>
          <w:p w14:paraId="25EDB1DD" w14:textId="33F73616" w:rsidR="006A0C4E" w:rsidRPr="0000557F" w:rsidRDefault="006A0C4E" w:rsidP="000F0A3D">
            <w:pPr>
              <w:pStyle w:val="af2"/>
              <w:spacing w:line="240" w:lineRule="auto"/>
              <w:ind w:left="0"/>
              <w:jc w:val="center"/>
              <w:rPr>
                <w:rFonts w:ascii="Times New Roman" w:hAnsi="Times New Roman"/>
                <w:sz w:val="24"/>
                <w:szCs w:val="24"/>
              </w:rPr>
            </w:pPr>
            <w:r>
              <w:rPr>
                <w:rFonts w:ascii="Times New Roman" w:hAnsi="Times New Roman"/>
                <w:sz w:val="24"/>
                <w:szCs w:val="24"/>
              </w:rPr>
              <w:t>….</w:t>
            </w:r>
          </w:p>
        </w:tc>
        <w:tc>
          <w:tcPr>
            <w:tcW w:w="3483" w:type="dxa"/>
          </w:tcPr>
          <w:p w14:paraId="2ACD29A1" w14:textId="0E0418F0" w:rsidR="006A0C4E" w:rsidRPr="007C7C07" w:rsidRDefault="006A0C4E" w:rsidP="000F0A3D">
            <w:pPr>
              <w:pStyle w:val="af2"/>
              <w:spacing w:line="240" w:lineRule="auto"/>
              <w:ind w:left="0"/>
              <w:jc w:val="center"/>
              <w:rPr>
                <w:rFonts w:ascii="Times New Roman" w:hAnsi="Times New Roman"/>
                <w:sz w:val="24"/>
                <w:szCs w:val="24"/>
              </w:rPr>
            </w:pPr>
            <w:r>
              <w:rPr>
                <w:rFonts w:ascii="Times New Roman" w:hAnsi="Times New Roman"/>
                <w:sz w:val="24"/>
                <w:szCs w:val="24"/>
              </w:rPr>
              <w:t xml:space="preserve"> </w:t>
            </w:r>
          </w:p>
        </w:tc>
        <w:tc>
          <w:tcPr>
            <w:tcW w:w="2694" w:type="dxa"/>
          </w:tcPr>
          <w:p w14:paraId="18F6A521" w14:textId="77777777" w:rsidR="006A0C4E" w:rsidRPr="0000557F" w:rsidRDefault="006A0C4E" w:rsidP="000F0A3D">
            <w:pPr>
              <w:pStyle w:val="af2"/>
              <w:spacing w:line="240" w:lineRule="auto"/>
              <w:ind w:left="0"/>
              <w:jc w:val="center"/>
              <w:rPr>
                <w:rFonts w:ascii="Times New Roman" w:hAnsi="Times New Roman"/>
                <w:sz w:val="24"/>
                <w:szCs w:val="24"/>
              </w:rPr>
            </w:pPr>
          </w:p>
        </w:tc>
        <w:tc>
          <w:tcPr>
            <w:tcW w:w="2348" w:type="dxa"/>
          </w:tcPr>
          <w:p w14:paraId="49299ACF" w14:textId="77777777" w:rsidR="006A0C4E" w:rsidRPr="0000557F" w:rsidRDefault="006A0C4E" w:rsidP="000F0A3D">
            <w:pPr>
              <w:pStyle w:val="af2"/>
              <w:spacing w:line="240" w:lineRule="auto"/>
              <w:ind w:left="0"/>
              <w:jc w:val="center"/>
              <w:rPr>
                <w:rFonts w:ascii="Times New Roman" w:hAnsi="Times New Roman"/>
                <w:sz w:val="24"/>
                <w:szCs w:val="24"/>
                <w:lang w:val="en-US"/>
              </w:rPr>
            </w:pPr>
          </w:p>
        </w:tc>
      </w:tr>
    </w:tbl>
    <w:p w14:paraId="0E231971" w14:textId="22AF23FA" w:rsidR="005A3A34" w:rsidRPr="0000557F" w:rsidRDefault="005A3A34" w:rsidP="00BD4998">
      <w:pPr>
        <w:widowControl w:val="0"/>
        <w:spacing w:before="120" w:line="240" w:lineRule="auto"/>
        <w:rPr>
          <w:sz w:val="24"/>
          <w:szCs w:val="24"/>
        </w:rPr>
      </w:pPr>
      <w:r w:rsidRPr="0000557F">
        <w:rPr>
          <w:sz w:val="24"/>
          <w:szCs w:val="24"/>
        </w:rPr>
        <w:t xml:space="preserve">Срок </w:t>
      </w:r>
      <w:r w:rsidR="00B86304">
        <w:rPr>
          <w:sz w:val="24"/>
          <w:szCs w:val="24"/>
        </w:rPr>
        <w:t>оказания услуг</w:t>
      </w:r>
      <w:r w:rsidR="00B86304" w:rsidRPr="0000557F">
        <w:rPr>
          <w:sz w:val="24"/>
          <w:szCs w:val="24"/>
        </w:rPr>
        <w:t xml:space="preserve"> </w:t>
      </w:r>
      <w:r w:rsidR="00B86304">
        <w:rPr>
          <w:sz w:val="24"/>
          <w:szCs w:val="24"/>
        </w:rPr>
        <w:t>–</w:t>
      </w:r>
      <w:r w:rsidRPr="0000557F">
        <w:rPr>
          <w:sz w:val="24"/>
          <w:szCs w:val="24"/>
        </w:rPr>
        <w:t xml:space="preserve"> </w:t>
      </w:r>
      <w:r w:rsidR="00B86304">
        <w:rPr>
          <w:sz w:val="24"/>
          <w:szCs w:val="24"/>
        </w:rPr>
        <w:t>12 месяцев с даты заключения договора.</w:t>
      </w:r>
    </w:p>
    <w:p w14:paraId="3923AA43" w14:textId="1DD24816" w:rsidR="00DB10F8" w:rsidRPr="0000557F" w:rsidRDefault="00D618A7" w:rsidP="00D618A7">
      <w:pPr>
        <w:tabs>
          <w:tab w:val="num" w:pos="0"/>
        </w:tabs>
        <w:spacing w:line="240" w:lineRule="auto"/>
        <w:ind w:firstLine="0"/>
        <w:rPr>
          <w:sz w:val="24"/>
          <w:szCs w:val="24"/>
        </w:rPr>
      </w:pPr>
      <w:r w:rsidRPr="0000557F">
        <w:rPr>
          <w:sz w:val="24"/>
          <w:szCs w:val="24"/>
        </w:rPr>
        <w:t xml:space="preserve">          </w:t>
      </w:r>
      <w:r w:rsidR="00DB10F8" w:rsidRPr="0000557F">
        <w:rPr>
          <w:sz w:val="24"/>
          <w:szCs w:val="24"/>
        </w:rPr>
        <w:t xml:space="preserve">Настоящее Предложение имеет правовой статус оферты и действует </w:t>
      </w:r>
      <w:r w:rsidR="00DB10F8" w:rsidRPr="0000557F">
        <w:rPr>
          <w:sz w:val="24"/>
          <w:szCs w:val="24"/>
        </w:rPr>
        <w:br/>
        <w:t xml:space="preserve">до </w:t>
      </w:r>
      <w:r w:rsidR="00381DBC" w:rsidRPr="007C7C07">
        <w:rPr>
          <w:sz w:val="24"/>
          <w:szCs w:val="24"/>
        </w:rPr>
        <w:t>«</w:t>
      </w:r>
      <w:r w:rsidR="006A0C4E">
        <w:rPr>
          <w:sz w:val="24"/>
          <w:szCs w:val="24"/>
        </w:rPr>
        <w:t>30</w:t>
      </w:r>
      <w:r w:rsidR="00381DBC" w:rsidRPr="007C7C07">
        <w:rPr>
          <w:sz w:val="24"/>
          <w:szCs w:val="24"/>
        </w:rPr>
        <w:t>»</w:t>
      </w:r>
      <w:r w:rsidR="00381DBC">
        <w:rPr>
          <w:sz w:val="24"/>
          <w:szCs w:val="24"/>
        </w:rPr>
        <w:t xml:space="preserve"> </w:t>
      </w:r>
      <w:r w:rsidR="00E73573">
        <w:rPr>
          <w:sz w:val="24"/>
          <w:szCs w:val="24"/>
        </w:rPr>
        <w:t xml:space="preserve">мая </w:t>
      </w:r>
      <w:r w:rsidR="006A0C4E" w:rsidRPr="007C7C07">
        <w:rPr>
          <w:sz w:val="24"/>
          <w:szCs w:val="24"/>
        </w:rPr>
        <w:t>20</w:t>
      </w:r>
      <w:r w:rsidR="006A0C4E">
        <w:rPr>
          <w:sz w:val="24"/>
          <w:szCs w:val="24"/>
        </w:rPr>
        <w:t>25</w:t>
      </w:r>
      <w:r w:rsidR="006A0C4E" w:rsidRPr="007C7C07">
        <w:rPr>
          <w:sz w:val="24"/>
          <w:szCs w:val="24"/>
        </w:rPr>
        <w:t xml:space="preserve"> </w:t>
      </w:r>
      <w:r w:rsidR="00DB10F8" w:rsidRPr="007C7C07">
        <w:rPr>
          <w:sz w:val="24"/>
          <w:szCs w:val="24"/>
        </w:rPr>
        <w:t>г.</w:t>
      </w:r>
    </w:p>
    <w:p w14:paraId="5C2A0DA3" w14:textId="76360F4F" w:rsidR="00DB10F8" w:rsidRPr="0000557F" w:rsidRDefault="00BD4998" w:rsidP="00DB10F8">
      <w:pPr>
        <w:tabs>
          <w:tab w:val="num" w:pos="0"/>
        </w:tabs>
        <w:spacing w:line="240" w:lineRule="auto"/>
        <w:ind w:firstLine="0"/>
        <w:rPr>
          <w:sz w:val="24"/>
          <w:szCs w:val="24"/>
        </w:rPr>
      </w:pPr>
      <w:r w:rsidRPr="0000557F">
        <w:rPr>
          <w:sz w:val="24"/>
          <w:szCs w:val="24"/>
        </w:rPr>
        <w:tab/>
      </w:r>
      <w:r w:rsidR="00DB10F8" w:rsidRPr="0000557F">
        <w:rPr>
          <w:sz w:val="24"/>
          <w:szCs w:val="24"/>
        </w:rPr>
        <w:t>Настоящее Предложение дополняется следующими документами, включая неотъемлемые приложения:</w:t>
      </w:r>
    </w:p>
    <w:p w14:paraId="13DFBCDF" w14:textId="540CB819" w:rsidR="00DB10F8" w:rsidRPr="0000557F" w:rsidRDefault="00DB10F8" w:rsidP="00240A4C">
      <w:pPr>
        <w:numPr>
          <w:ilvl w:val="0"/>
          <w:numId w:val="10"/>
        </w:numPr>
        <w:tabs>
          <w:tab w:val="left" w:pos="993"/>
        </w:tabs>
        <w:spacing w:line="240" w:lineRule="auto"/>
        <w:ind w:left="567" w:hanging="425"/>
        <w:rPr>
          <w:sz w:val="24"/>
          <w:szCs w:val="24"/>
        </w:rPr>
      </w:pPr>
      <w:r w:rsidRPr="0000557F">
        <w:rPr>
          <w:sz w:val="24"/>
          <w:szCs w:val="24"/>
        </w:rPr>
        <w:t xml:space="preserve">Анкета участника (Форма № </w:t>
      </w:r>
      <w:r w:rsidR="00337482" w:rsidRPr="0000557F">
        <w:rPr>
          <w:sz w:val="24"/>
          <w:szCs w:val="24"/>
        </w:rPr>
        <w:t>2</w:t>
      </w:r>
      <w:r w:rsidRPr="0000557F">
        <w:rPr>
          <w:sz w:val="24"/>
          <w:szCs w:val="24"/>
        </w:rPr>
        <w:t>) – на ____ листах;</w:t>
      </w:r>
    </w:p>
    <w:p w14:paraId="095D731C" w14:textId="2DEA31CF" w:rsidR="00DB10F8" w:rsidRPr="0000557F" w:rsidRDefault="00DB10F8" w:rsidP="00240A4C">
      <w:pPr>
        <w:numPr>
          <w:ilvl w:val="0"/>
          <w:numId w:val="10"/>
        </w:numPr>
        <w:tabs>
          <w:tab w:val="left" w:pos="993"/>
        </w:tabs>
        <w:spacing w:line="240" w:lineRule="auto"/>
        <w:ind w:left="567" w:hanging="425"/>
        <w:rPr>
          <w:sz w:val="24"/>
          <w:szCs w:val="24"/>
        </w:rPr>
      </w:pPr>
      <w:r w:rsidRPr="0000557F">
        <w:rPr>
          <w:sz w:val="24"/>
          <w:szCs w:val="24"/>
        </w:rPr>
        <w:t>Документы, подтверждающие соответствие Участника установленным требованиям (п.</w:t>
      </w:r>
      <w:r w:rsidR="005A3A34" w:rsidRPr="0000557F">
        <w:rPr>
          <w:sz w:val="24"/>
          <w:szCs w:val="24"/>
        </w:rPr>
        <w:t>6</w:t>
      </w:r>
      <w:r w:rsidRPr="0000557F">
        <w:rPr>
          <w:sz w:val="24"/>
          <w:szCs w:val="24"/>
        </w:rPr>
        <w:t>) – на ____ листах.</w:t>
      </w:r>
    </w:p>
    <w:p w14:paraId="2F913670" w14:textId="77777777" w:rsidR="00DB10F8" w:rsidRPr="0000557F" w:rsidRDefault="00DB10F8" w:rsidP="00DB10F8">
      <w:pPr>
        <w:tabs>
          <w:tab w:val="left" w:pos="993"/>
        </w:tabs>
        <w:spacing w:line="240" w:lineRule="auto"/>
        <w:ind w:firstLine="0"/>
        <w:rPr>
          <w:sz w:val="24"/>
          <w:szCs w:val="24"/>
          <w:highlight w:val="yellow"/>
        </w:rPr>
      </w:pPr>
    </w:p>
    <w:p w14:paraId="70E23177" w14:textId="77777777" w:rsidR="00DB10F8" w:rsidRPr="0000557F" w:rsidRDefault="00DB10F8" w:rsidP="00DB10F8">
      <w:pPr>
        <w:tabs>
          <w:tab w:val="left" w:pos="993"/>
        </w:tabs>
        <w:spacing w:line="240" w:lineRule="auto"/>
        <w:ind w:firstLine="0"/>
        <w:rPr>
          <w:sz w:val="24"/>
          <w:szCs w:val="24"/>
        </w:rPr>
      </w:pPr>
      <w:r w:rsidRPr="0000557F">
        <w:rPr>
          <w:sz w:val="24"/>
          <w:szCs w:val="24"/>
        </w:rPr>
        <w:t>____________________________________</w:t>
      </w:r>
    </w:p>
    <w:p w14:paraId="309086B6" w14:textId="77777777" w:rsidR="00DB10F8" w:rsidRPr="0000557F" w:rsidRDefault="00DB10F8" w:rsidP="00DB10F8">
      <w:pPr>
        <w:tabs>
          <w:tab w:val="num" w:pos="0"/>
        </w:tabs>
        <w:spacing w:line="240" w:lineRule="auto"/>
        <w:ind w:right="3684" w:firstLine="0"/>
        <w:jc w:val="center"/>
        <w:rPr>
          <w:sz w:val="24"/>
          <w:szCs w:val="24"/>
          <w:vertAlign w:val="superscript"/>
        </w:rPr>
      </w:pPr>
      <w:r w:rsidRPr="0000557F">
        <w:rPr>
          <w:sz w:val="24"/>
          <w:szCs w:val="24"/>
          <w:vertAlign w:val="superscript"/>
        </w:rPr>
        <w:t>(подпись, М.П.)</w:t>
      </w:r>
    </w:p>
    <w:p w14:paraId="338CBDEC"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395EDD5A" w14:textId="77777777" w:rsidR="00DB10F8" w:rsidRPr="0000557F" w:rsidRDefault="00DB10F8" w:rsidP="00DB10F8">
      <w:pPr>
        <w:tabs>
          <w:tab w:val="num" w:pos="0"/>
        </w:tabs>
        <w:spacing w:line="240" w:lineRule="auto"/>
        <w:ind w:firstLine="0"/>
        <w:rPr>
          <w:sz w:val="24"/>
          <w:szCs w:val="24"/>
        </w:rPr>
      </w:pPr>
      <w:r w:rsidRPr="0000557F">
        <w:rPr>
          <w:sz w:val="24"/>
          <w:szCs w:val="24"/>
          <w:vertAlign w:val="superscript"/>
        </w:rPr>
        <w:t>(фамилия, имя, отчество подписавшего, должность)</w:t>
      </w:r>
    </w:p>
    <w:p w14:paraId="075E9EA4" w14:textId="77777777" w:rsidR="00DB10F8" w:rsidRPr="0000557F"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00557F">
        <w:rPr>
          <w:b/>
          <w:spacing w:val="36"/>
          <w:sz w:val="24"/>
          <w:szCs w:val="24"/>
        </w:rPr>
        <w:t>конец формы</w:t>
      </w:r>
    </w:p>
    <w:p w14:paraId="53F89DFE" w14:textId="77777777" w:rsidR="00DB10F8" w:rsidRPr="0000557F" w:rsidRDefault="00DB10F8" w:rsidP="00DB10F8">
      <w:pPr>
        <w:spacing w:line="240" w:lineRule="auto"/>
        <w:ind w:firstLine="0"/>
        <w:rPr>
          <w:sz w:val="24"/>
          <w:szCs w:val="24"/>
        </w:rPr>
      </w:pPr>
      <w:r w:rsidRPr="0000557F">
        <w:rPr>
          <w:b/>
          <w:sz w:val="24"/>
          <w:szCs w:val="24"/>
        </w:rPr>
        <w:t>Инструкции по заполнению</w:t>
      </w:r>
    </w:p>
    <w:p w14:paraId="03D1FDC2" w14:textId="77AD53F8" w:rsidR="00DB10F8" w:rsidRPr="0000557F" w:rsidRDefault="00DB10F8" w:rsidP="00DB10F8">
      <w:pPr>
        <w:spacing w:line="240" w:lineRule="auto"/>
        <w:ind w:firstLine="0"/>
        <w:rPr>
          <w:sz w:val="24"/>
          <w:szCs w:val="24"/>
        </w:rPr>
      </w:pPr>
      <w:r w:rsidRPr="0000557F">
        <w:rPr>
          <w:sz w:val="24"/>
          <w:szCs w:val="24"/>
        </w:rPr>
        <w:t xml:space="preserve">1. </w:t>
      </w:r>
      <w:r w:rsidR="00381DBC">
        <w:rPr>
          <w:sz w:val="24"/>
          <w:szCs w:val="24"/>
        </w:rPr>
        <w:t>Оферту</w:t>
      </w:r>
      <w:r w:rsidRPr="0000557F">
        <w:rPr>
          <w:sz w:val="24"/>
          <w:szCs w:val="24"/>
        </w:rPr>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00557F" w:rsidRDefault="00DB10F8" w:rsidP="00DB10F8">
      <w:pPr>
        <w:tabs>
          <w:tab w:val="num" w:pos="0"/>
          <w:tab w:val="left" w:pos="180"/>
        </w:tabs>
        <w:spacing w:line="240" w:lineRule="auto"/>
        <w:ind w:firstLine="0"/>
        <w:rPr>
          <w:sz w:val="24"/>
          <w:szCs w:val="24"/>
        </w:rPr>
      </w:pPr>
      <w:r w:rsidRPr="0000557F">
        <w:rPr>
          <w:sz w:val="24"/>
          <w:szCs w:val="24"/>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00557F" w:rsidRDefault="00DB10F8" w:rsidP="00DB10F8">
      <w:pPr>
        <w:tabs>
          <w:tab w:val="left" w:pos="0"/>
        </w:tabs>
        <w:spacing w:line="240" w:lineRule="auto"/>
        <w:ind w:firstLine="0"/>
        <w:rPr>
          <w:sz w:val="24"/>
          <w:szCs w:val="24"/>
        </w:rPr>
      </w:pPr>
      <w:r w:rsidRPr="0000557F">
        <w:rPr>
          <w:sz w:val="24"/>
          <w:szCs w:val="24"/>
        </w:rPr>
        <w:t xml:space="preserve">3.Участник должен указать стоимость оказания услуг цифрами и словами, в рублях, с НДС. </w:t>
      </w:r>
      <w:r w:rsidR="005A3A34" w:rsidRPr="0000557F">
        <w:rPr>
          <w:sz w:val="24"/>
          <w:szCs w:val="24"/>
        </w:rPr>
        <w:t>Если НДС не облагается, указывается основание.</w:t>
      </w:r>
    </w:p>
    <w:p w14:paraId="7A0BA223" w14:textId="108A399E" w:rsidR="00DB10F8" w:rsidRPr="0000557F" w:rsidRDefault="00337482" w:rsidP="00DB10F8">
      <w:pPr>
        <w:tabs>
          <w:tab w:val="num" w:pos="0"/>
        </w:tabs>
        <w:spacing w:line="240" w:lineRule="auto"/>
        <w:ind w:firstLine="0"/>
        <w:rPr>
          <w:sz w:val="24"/>
          <w:szCs w:val="24"/>
        </w:rPr>
      </w:pPr>
      <w:r w:rsidRPr="0000557F">
        <w:rPr>
          <w:sz w:val="24"/>
          <w:szCs w:val="24"/>
        </w:rPr>
        <w:t>5</w:t>
      </w:r>
      <w:r w:rsidR="00DB10F8" w:rsidRPr="0000557F">
        <w:rPr>
          <w:sz w:val="24"/>
          <w:szCs w:val="24"/>
        </w:rPr>
        <w:t>. Письмо должно быть подписано и скреплено печатью в соответствии с требованиями закупочной документации.</w:t>
      </w:r>
    </w:p>
    <w:p w14:paraId="21D11F9E" w14:textId="6EB6B33B" w:rsidR="005B14F1" w:rsidRPr="0000557F" w:rsidRDefault="005B14F1" w:rsidP="00DB10F8">
      <w:pPr>
        <w:tabs>
          <w:tab w:val="num" w:pos="0"/>
        </w:tabs>
        <w:spacing w:line="240" w:lineRule="auto"/>
        <w:ind w:firstLine="0"/>
        <w:rPr>
          <w:sz w:val="24"/>
          <w:szCs w:val="24"/>
        </w:rPr>
      </w:pPr>
    </w:p>
    <w:p w14:paraId="333237F2" w14:textId="6B35E654" w:rsidR="00DB10F8" w:rsidRPr="0000557F" w:rsidRDefault="001D1E07" w:rsidP="001D1E07">
      <w:pPr>
        <w:pStyle w:val="32"/>
        <w:numPr>
          <w:ilvl w:val="1"/>
          <w:numId w:val="20"/>
        </w:numPr>
        <w:spacing w:after="0" w:line="240" w:lineRule="auto"/>
      </w:pPr>
      <w:bookmarkStart w:id="51" w:name="_Toc515274987"/>
      <w:r w:rsidRPr="0000557F">
        <w:lastRenderedPageBreak/>
        <w:t xml:space="preserve"> </w:t>
      </w:r>
      <w:r w:rsidR="00DB10F8" w:rsidRPr="0000557F">
        <w:t>Анкета Участника (Форма №</w:t>
      </w:r>
      <w:r w:rsidR="00337482" w:rsidRPr="0000557F">
        <w:t>2</w:t>
      </w:r>
      <w:r w:rsidR="00DB10F8" w:rsidRPr="0000557F">
        <w:t>)</w:t>
      </w:r>
      <w:bookmarkEnd w:id="51"/>
    </w:p>
    <w:p w14:paraId="28991742" w14:textId="77777777" w:rsidR="00DB10F8" w:rsidRPr="0000557F" w:rsidRDefault="00DB10F8" w:rsidP="00DB10F8">
      <w:pPr>
        <w:tabs>
          <w:tab w:val="num" w:pos="0"/>
        </w:tabs>
        <w:suppressAutoHyphens/>
        <w:spacing w:line="240" w:lineRule="auto"/>
        <w:ind w:firstLine="0"/>
        <w:jc w:val="center"/>
        <w:rPr>
          <w:b/>
          <w:sz w:val="24"/>
          <w:szCs w:val="24"/>
        </w:rPr>
      </w:pPr>
    </w:p>
    <w:p w14:paraId="141DF860" w14:textId="77777777" w:rsidR="00DB10F8" w:rsidRPr="0000557F" w:rsidRDefault="00DB10F8" w:rsidP="00DB10F8">
      <w:pPr>
        <w:tabs>
          <w:tab w:val="num" w:pos="0"/>
        </w:tabs>
        <w:suppressAutoHyphens/>
        <w:spacing w:line="240" w:lineRule="auto"/>
        <w:ind w:firstLine="0"/>
        <w:jc w:val="center"/>
        <w:rPr>
          <w:b/>
          <w:sz w:val="24"/>
          <w:szCs w:val="24"/>
        </w:rPr>
      </w:pPr>
      <w:r w:rsidRPr="0000557F">
        <w:rPr>
          <w:b/>
          <w:sz w:val="24"/>
          <w:szCs w:val="24"/>
        </w:rPr>
        <w:t>Анкета Участника</w:t>
      </w:r>
    </w:p>
    <w:p w14:paraId="5CCE3398" w14:textId="77777777" w:rsidR="00DB10F8" w:rsidRPr="0000557F" w:rsidRDefault="00DB10F8" w:rsidP="00DB10F8">
      <w:pPr>
        <w:tabs>
          <w:tab w:val="num" w:pos="0"/>
        </w:tabs>
        <w:spacing w:line="240" w:lineRule="auto"/>
        <w:ind w:right="424" w:firstLine="0"/>
        <w:rPr>
          <w:sz w:val="24"/>
          <w:szCs w:val="24"/>
        </w:rPr>
      </w:pPr>
      <w:r w:rsidRPr="0000557F">
        <w:rPr>
          <w:sz w:val="24"/>
          <w:szCs w:val="24"/>
        </w:rPr>
        <w:t xml:space="preserve">Наименование и адрес Участника: </w:t>
      </w:r>
    </w:p>
    <w:p w14:paraId="6D9E3B50" w14:textId="77777777" w:rsidR="00DB10F8" w:rsidRPr="0000557F" w:rsidRDefault="00DB10F8" w:rsidP="00DB10F8">
      <w:pPr>
        <w:tabs>
          <w:tab w:val="num" w:pos="0"/>
        </w:tabs>
        <w:spacing w:line="240" w:lineRule="auto"/>
        <w:ind w:right="424" w:firstLine="0"/>
        <w:rPr>
          <w:sz w:val="24"/>
          <w:szCs w:val="24"/>
        </w:rPr>
      </w:pPr>
      <w:r w:rsidRPr="0000557F">
        <w:rPr>
          <w:sz w:val="24"/>
          <w:szCs w:val="24"/>
        </w:rPr>
        <w:t>__________________________________________________________</w:t>
      </w:r>
    </w:p>
    <w:p w14:paraId="6A5657E2" w14:textId="77777777" w:rsidR="00DB10F8" w:rsidRPr="0000557F"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00557F" w14:paraId="39598A0D" w14:textId="77777777" w:rsidTr="00334ED8">
        <w:trPr>
          <w:cantSplit/>
          <w:trHeight w:val="240"/>
          <w:tblHeader/>
        </w:trPr>
        <w:tc>
          <w:tcPr>
            <w:tcW w:w="540" w:type="dxa"/>
          </w:tcPr>
          <w:p w14:paraId="0D7661A1" w14:textId="77777777" w:rsidR="00DB10F8" w:rsidRPr="0000557F" w:rsidRDefault="00DB10F8" w:rsidP="00334ED8">
            <w:pPr>
              <w:pStyle w:val="a8"/>
              <w:tabs>
                <w:tab w:val="num" w:pos="0"/>
                <w:tab w:val="left" w:pos="432"/>
              </w:tabs>
              <w:spacing w:before="0" w:after="0"/>
              <w:ind w:left="0" w:right="-108"/>
              <w:jc w:val="center"/>
              <w:rPr>
                <w:sz w:val="24"/>
                <w:szCs w:val="24"/>
              </w:rPr>
            </w:pPr>
            <w:r w:rsidRPr="0000557F">
              <w:rPr>
                <w:sz w:val="24"/>
                <w:szCs w:val="24"/>
              </w:rPr>
              <w:t>№ п/п</w:t>
            </w:r>
          </w:p>
        </w:tc>
        <w:tc>
          <w:tcPr>
            <w:tcW w:w="5580" w:type="dxa"/>
            <w:vAlign w:val="center"/>
          </w:tcPr>
          <w:p w14:paraId="118C1FE1" w14:textId="77777777" w:rsidR="00DB10F8" w:rsidRPr="0000557F" w:rsidRDefault="00DB10F8" w:rsidP="00334ED8">
            <w:pPr>
              <w:pStyle w:val="a8"/>
              <w:tabs>
                <w:tab w:val="num" w:pos="0"/>
              </w:tabs>
              <w:spacing w:before="0" w:after="0"/>
              <w:ind w:left="0"/>
              <w:jc w:val="center"/>
              <w:rPr>
                <w:sz w:val="24"/>
                <w:szCs w:val="24"/>
              </w:rPr>
            </w:pPr>
            <w:r w:rsidRPr="0000557F">
              <w:rPr>
                <w:sz w:val="24"/>
                <w:szCs w:val="24"/>
              </w:rPr>
              <w:t>Наименование</w:t>
            </w:r>
          </w:p>
        </w:tc>
        <w:tc>
          <w:tcPr>
            <w:tcW w:w="3519" w:type="dxa"/>
            <w:vAlign w:val="center"/>
          </w:tcPr>
          <w:p w14:paraId="47AFABAB" w14:textId="77777777" w:rsidR="00DB10F8" w:rsidRPr="0000557F" w:rsidRDefault="00DB10F8" w:rsidP="00334ED8">
            <w:pPr>
              <w:pStyle w:val="a8"/>
              <w:tabs>
                <w:tab w:val="num" w:pos="0"/>
              </w:tabs>
              <w:spacing w:before="0" w:after="0"/>
              <w:ind w:left="0"/>
              <w:jc w:val="center"/>
              <w:rPr>
                <w:sz w:val="24"/>
                <w:szCs w:val="24"/>
              </w:rPr>
            </w:pPr>
            <w:r w:rsidRPr="0000557F">
              <w:rPr>
                <w:sz w:val="24"/>
                <w:szCs w:val="24"/>
              </w:rPr>
              <w:t>Сведения об Участнике</w:t>
            </w:r>
          </w:p>
        </w:tc>
      </w:tr>
      <w:tr w:rsidR="00DB10F8" w:rsidRPr="0000557F" w14:paraId="01BDBF1C" w14:textId="77777777" w:rsidTr="00334ED8">
        <w:trPr>
          <w:cantSplit/>
        </w:trPr>
        <w:tc>
          <w:tcPr>
            <w:tcW w:w="540" w:type="dxa"/>
          </w:tcPr>
          <w:p w14:paraId="3B11E0C7"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w:t>
            </w:r>
          </w:p>
        </w:tc>
        <w:tc>
          <w:tcPr>
            <w:tcW w:w="5580" w:type="dxa"/>
          </w:tcPr>
          <w:p w14:paraId="37E8F3C8" w14:textId="77777777" w:rsidR="00DB10F8" w:rsidRPr="0000557F" w:rsidRDefault="00DB10F8" w:rsidP="00334ED8">
            <w:pPr>
              <w:pStyle w:val="a7"/>
              <w:tabs>
                <w:tab w:val="num" w:pos="0"/>
              </w:tabs>
              <w:spacing w:before="0" w:after="0"/>
              <w:ind w:left="0"/>
            </w:pPr>
            <w:r w:rsidRPr="0000557F">
              <w:t>Организационно-правовая форма и фирменное наименование Участника</w:t>
            </w:r>
          </w:p>
        </w:tc>
        <w:tc>
          <w:tcPr>
            <w:tcW w:w="3519" w:type="dxa"/>
          </w:tcPr>
          <w:p w14:paraId="7EDD100D" w14:textId="77777777" w:rsidR="00DB10F8" w:rsidRPr="0000557F" w:rsidRDefault="00DB10F8" w:rsidP="00334ED8">
            <w:pPr>
              <w:pStyle w:val="a7"/>
              <w:tabs>
                <w:tab w:val="num" w:pos="0"/>
              </w:tabs>
              <w:spacing w:before="0" w:after="0"/>
              <w:ind w:left="0"/>
            </w:pPr>
          </w:p>
        </w:tc>
      </w:tr>
      <w:tr w:rsidR="00DB10F8" w:rsidRPr="0000557F" w14:paraId="23355DAB" w14:textId="77777777" w:rsidTr="00334ED8">
        <w:trPr>
          <w:cantSplit/>
        </w:trPr>
        <w:tc>
          <w:tcPr>
            <w:tcW w:w="540" w:type="dxa"/>
          </w:tcPr>
          <w:p w14:paraId="6759365D"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2</w:t>
            </w:r>
          </w:p>
        </w:tc>
        <w:tc>
          <w:tcPr>
            <w:tcW w:w="5580" w:type="dxa"/>
          </w:tcPr>
          <w:p w14:paraId="64877988" w14:textId="77777777" w:rsidR="00DB10F8" w:rsidRPr="0000557F" w:rsidRDefault="00DB10F8" w:rsidP="00334ED8">
            <w:pPr>
              <w:pStyle w:val="a7"/>
              <w:tabs>
                <w:tab w:val="num" w:pos="0"/>
              </w:tabs>
              <w:spacing w:before="0" w:after="0"/>
              <w:ind w:left="0"/>
            </w:pPr>
            <w:r w:rsidRPr="0000557F">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00557F" w:rsidRDefault="00DB10F8" w:rsidP="00334ED8">
            <w:pPr>
              <w:pStyle w:val="a7"/>
              <w:tabs>
                <w:tab w:val="num" w:pos="0"/>
              </w:tabs>
              <w:spacing w:before="0" w:after="0"/>
              <w:ind w:left="0"/>
            </w:pPr>
          </w:p>
        </w:tc>
      </w:tr>
      <w:tr w:rsidR="00DB10F8" w:rsidRPr="0000557F" w14:paraId="125FC811" w14:textId="77777777" w:rsidTr="00334ED8">
        <w:trPr>
          <w:cantSplit/>
        </w:trPr>
        <w:tc>
          <w:tcPr>
            <w:tcW w:w="540" w:type="dxa"/>
          </w:tcPr>
          <w:p w14:paraId="51571E9F"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3</w:t>
            </w:r>
          </w:p>
        </w:tc>
        <w:tc>
          <w:tcPr>
            <w:tcW w:w="5580" w:type="dxa"/>
          </w:tcPr>
          <w:p w14:paraId="163E87C4" w14:textId="77777777" w:rsidR="00DB10F8" w:rsidRPr="0000557F" w:rsidRDefault="00DB10F8" w:rsidP="00334ED8">
            <w:pPr>
              <w:pStyle w:val="a7"/>
              <w:tabs>
                <w:tab w:val="num" w:pos="0"/>
              </w:tabs>
              <w:spacing w:before="0" w:after="0"/>
              <w:ind w:left="0"/>
            </w:pPr>
            <w:r w:rsidRPr="0000557F">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00557F" w:rsidRDefault="00DB10F8" w:rsidP="00334ED8">
            <w:pPr>
              <w:pStyle w:val="a7"/>
              <w:tabs>
                <w:tab w:val="num" w:pos="0"/>
              </w:tabs>
              <w:spacing w:before="0" w:after="0"/>
              <w:ind w:left="0"/>
            </w:pPr>
          </w:p>
        </w:tc>
      </w:tr>
      <w:tr w:rsidR="00DB10F8" w:rsidRPr="0000557F" w14:paraId="236209D4" w14:textId="77777777" w:rsidTr="00334ED8">
        <w:trPr>
          <w:cantSplit/>
        </w:trPr>
        <w:tc>
          <w:tcPr>
            <w:tcW w:w="540" w:type="dxa"/>
          </w:tcPr>
          <w:p w14:paraId="7F8AEDA4"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4</w:t>
            </w:r>
          </w:p>
        </w:tc>
        <w:tc>
          <w:tcPr>
            <w:tcW w:w="5580" w:type="dxa"/>
          </w:tcPr>
          <w:p w14:paraId="0FCBB8FF" w14:textId="70787DB4" w:rsidR="00DB10F8" w:rsidRPr="0000557F" w:rsidRDefault="00DB10F8" w:rsidP="00334ED8">
            <w:pPr>
              <w:pStyle w:val="a7"/>
              <w:tabs>
                <w:tab w:val="num" w:pos="0"/>
              </w:tabs>
              <w:spacing w:before="0" w:after="0"/>
              <w:ind w:left="0"/>
            </w:pPr>
            <w:r w:rsidRPr="0000557F">
              <w:t>ИНН</w:t>
            </w:r>
            <w:r w:rsidR="00A06429" w:rsidRPr="0000557F">
              <w:t>/ОГРН</w:t>
            </w:r>
            <w:r w:rsidRPr="0000557F">
              <w:t xml:space="preserve"> Участника</w:t>
            </w:r>
          </w:p>
        </w:tc>
        <w:tc>
          <w:tcPr>
            <w:tcW w:w="3519" w:type="dxa"/>
          </w:tcPr>
          <w:p w14:paraId="1584D167" w14:textId="77777777" w:rsidR="00DB10F8" w:rsidRPr="0000557F" w:rsidRDefault="00DB10F8" w:rsidP="00334ED8">
            <w:pPr>
              <w:pStyle w:val="a7"/>
              <w:tabs>
                <w:tab w:val="num" w:pos="0"/>
              </w:tabs>
              <w:spacing w:before="0" w:after="0"/>
              <w:ind w:left="0"/>
            </w:pPr>
          </w:p>
        </w:tc>
      </w:tr>
      <w:tr w:rsidR="00DB10F8" w:rsidRPr="0000557F" w14:paraId="46045DC5" w14:textId="77777777" w:rsidTr="00334ED8">
        <w:trPr>
          <w:cantSplit/>
        </w:trPr>
        <w:tc>
          <w:tcPr>
            <w:tcW w:w="540" w:type="dxa"/>
          </w:tcPr>
          <w:p w14:paraId="031FC058"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5</w:t>
            </w:r>
          </w:p>
        </w:tc>
        <w:tc>
          <w:tcPr>
            <w:tcW w:w="5580" w:type="dxa"/>
          </w:tcPr>
          <w:p w14:paraId="74229787" w14:textId="77777777" w:rsidR="00DB10F8" w:rsidRPr="0000557F" w:rsidRDefault="00DB10F8" w:rsidP="00334ED8">
            <w:pPr>
              <w:pStyle w:val="a7"/>
              <w:tabs>
                <w:tab w:val="num" w:pos="0"/>
              </w:tabs>
              <w:spacing w:before="0" w:after="0"/>
              <w:ind w:left="0"/>
            </w:pPr>
            <w:r w:rsidRPr="0000557F">
              <w:t>Юридический адрес</w:t>
            </w:r>
          </w:p>
        </w:tc>
        <w:tc>
          <w:tcPr>
            <w:tcW w:w="3519" w:type="dxa"/>
          </w:tcPr>
          <w:p w14:paraId="6E1C12A6" w14:textId="77777777" w:rsidR="00DB10F8" w:rsidRPr="0000557F" w:rsidRDefault="00DB10F8" w:rsidP="00334ED8">
            <w:pPr>
              <w:pStyle w:val="a7"/>
              <w:tabs>
                <w:tab w:val="num" w:pos="0"/>
              </w:tabs>
              <w:spacing w:before="0" w:after="0"/>
              <w:ind w:left="0"/>
            </w:pPr>
          </w:p>
        </w:tc>
      </w:tr>
      <w:tr w:rsidR="00DB10F8" w:rsidRPr="0000557F" w14:paraId="6E86DC4D" w14:textId="77777777" w:rsidTr="00334ED8">
        <w:trPr>
          <w:cantSplit/>
        </w:trPr>
        <w:tc>
          <w:tcPr>
            <w:tcW w:w="540" w:type="dxa"/>
          </w:tcPr>
          <w:p w14:paraId="308E24F6"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6</w:t>
            </w:r>
          </w:p>
        </w:tc>
        <w:tc>
          <w:tcPr>
            <w:tcW w:w="5580" w:type="dxa"/>
          </w:tcPr>
          <w:p w14:paraId="582CB567" w14:textId="77777777" w:rsidR="00DB10F8" w:rsidRPr="0000557F" w:rsidRDefault="00DB10F8" w:rsidP="00334ED8">
            <w:pPr>
              <w:pStyle w:val="a7"/>
              <w:tabs>
                <w:tab w:val="num" w:pos="0"/>
              </w:tabs>
              <w:spacing w:before="0" w:after="0"/>
              <w:ind w:left="0"/>
            </w:pPr>
            <w:r w:rsidRPr="0000557F">
              <w:t>Почтовый адрес</w:t>
            </w:r>
          </w:p>
        </w:tc>
        <w:tc>
          <w:tcPr>
            <w:tcW w:w="3519" w:type="dxa"/>
          </w:tcPr>
          <w:p w14:paraId="4638078F" w14:textId="77777777" w:rsidR="00DB10F8" w:rsidRPr="0000557F" w:rsidRDefault="00DB10F8" w:rsidP="00334ED8">
            <w:pPr>
              <w:pStyle w:val="a7"/>
              <w:tabs>
                <w:tab w:val="num" w:pos="0"/>
              </w:tabs>
              <w:spacing w:before="0" w:after="0"/>
              <w:ind w:left="0"/>
            </w:pPr>
          </w:p>
        </w:tc>
      </w:tr>
      <w:tr w:rsidR="00DB10F8" w:rsidRPr="0000557F" w14:paraId="0186ED5E" w14:textId="77777777" w:rsidTr="00334ED8">
        <w:trPr>
          <w:cantSplit/>
        </w:trPr>
        <w:tc>
          <w:tcPr>
            <w:tcW w:w="540" w:type="dxa"/>
          </w:tcPr>
          <w:p w14:paraId="46BE70A1"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7</w:t>
            </w:r>
          </w:p>
        </w:tc>
        <w:tc>
          <w:tcPr>
            <w:tcW w:w="5580" w:type="dxa"/>
          </w:tcPr>
          <w:p w14:paraId="12F3B7AB" w14:textId="77777777" w:rsidR="00DB10F8" w:rsidRPr="0000557F" w:rsidRDefault="00DB10F8" w:rsidP="00334ED8">
            <w:pPr>
              <w:pStyle w:val="a7"/>
              <w:tabs>
                <w:tab w:val="num" w:pos="0"/>
              </w:tabs>
              <w:spacing w:before="0" w:after="0"/>
              <w:ind w:left="0"/>
            </w:pPr>
            <w:r w:rsidRPr="0000557F">
              <w:t>Филиалы: перечислить наименования и почтовые адреса</w:t>
            </w:r>
          </w:p>
        </w:tc>
        <w:tc>
          <w:tcPr>
            <w:tcW w:w="3519" w:type="dxa"/>
          </w:tcPr>
          <w:p w14:paraId="2AD9D32B" w14:textId="77777777" w:rsidR="00DB10F8" w:rsidRPr="0000557F" w:rsidRDefault="00DB10F8" w:rsidP="00334ED8">
            <w:pPr>
              <w:pStyle w:val="a7"/>
              <w:tabs>
                <w:tab w:val="num" w:pos="0"/>
              </w:tabs>
              <w:spacing w:before="0" w:after="0"/>
              <w:ind w:left="0"/>
            </w:pPr>
          </w:p>
        </w:tc>
      </w:tr>
      <w:tr w:rsidR="00DB10F8" w:rsidRPr="0000557F" w14:paraId="03CDC218" w14:textId="77777777" w:rsidTr="00334ED8">
        <w:trPr>
          <w:cantSplit/>
        </w:trPr>
        <w:tc>
          <w:tcPr>
            <w:tcW w:w="540" w:type="dxa"/>
          </w:tcPr>
          <w:p w14:paraId="304CF356"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8</w:t>
            </w:r>
          </w:p>
        </w:tc>
        <w:tc>
          <w:tcPr>
            <w:tcW w:w="5580" w:type="dxa"/>
          </w:tcPr>
          <w:p w14:paraId="131FE8F6" w14:textId="77777777" w:rsidR="00DB10F8" w:rsidRPr="0000557F" w:rsidRDefault="00DB10F8" w:rsidP="00334ED8">
            <w:pPr>
              <w:pStyle w:val="a7"/>
              <w:tabs>
                <w:tab w:val="num" w:pos="0"/>
              </w:tabs>
              <w:spacing w:before="0" w:after="0"/>
              <w:ind w:left="0"/>
            </w:pPr>
            <w:r w:rsidRPr="0000557F">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00557F" w:rsidRDefault="00DB10F8" w:rsidP="00334ED8">
            <w:pPr>
              <w:pStyle w:val="a7"/>
              <w:tabs>
                <w:tab w:val="num" w:pos="0"/>
              </w:tabs>
              <w:spacing w:before="0" w:after="0"/>
              <w:ind w:left="0"/>
            </w:pPr>
          </w:p>
        </w:tc>
      </w:tr>
      <w:tr w:rsidR="00DB10F8" w:rsidRPr="0000557F" w14:paraId="07CD0CC7" w14:textId="77777777" w:rsidTr="00334ED8">
        <w:trPr>
          <w:cantSplit/>
        </w:trPr>
        <w:tc>
          <w:tcPr>
            <w:tcW w:w="540" w:type="dxa"/>
          </w:tcPr>
          <w:p w14:paraId="079BCCDE"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9</w:t>
            </w:r>
          </w:p>
        </w:tc>
        <w:tc>
          <w:tcPr>
            <w:tcW w:w="5580" w:type="dxa"/>
          </w:tcPr>
          <w:p w14:paraId="7F0F1253" w14:textId="77777777" w:rsidR="00DB10F8" w:rsidRPr="0000557F" w:rsidRDefault="00DB10F8" w:rsidP="00334ED8">
            <w:pPr>
              <w:pStyle w:val="a7"/>
              <w:tabs>
                <w:tab w:val="num" w:pos="0"/>
              </w:tabs>
              <w:spacing w:before="0" w:after="0"/>
              <w:ind w:left="0"/>
            </w:pPr>
            <w:r w:rsidRPr="0000557F">
              <w:t>Телефоны Участника (с указанием кода города)</w:t>
            </w:r>
          </w:p>
        </w:tc>
        <w:tc>
          <w:tcPr>
            <w:tcW w:w="3519" w:type="dxa"/>
          </w:tcPr>
          <w:p w14:paraId="003EE468" w14:textId="77777777" w:rsidR="00DB10F8" w:rsidRPr="0000557F" w:rsidRDefault="00DB10F8" w:rsidP="00334ED8">
            <w:pPr>
              <w:pStyle w:val="a7"/>
              <w:tabs>
                <w:tab w:val="num" w:pos="0"/>
              </w:tabs>
              <w:spacing w:before="0" w:after="0"/>
              <w:ind w:left="0"/>
            </w:pPr>
          </w:p>
        </w:tc>
      </w:tr>
      <w:tr w:rsidR="00DB10F8" w:rsidRPr="0000557F" w14:paraId="739B3438" w14:textId="77777777" w:rsidTr="00334ED8">
        <w:trPr>
          <w:cantSplit/>
          <w:trHeight w:val="116"/>
        </w:trPr>
        <w:tc>
          <w:tcPr>
            <w:tcW w:w="540" w:type="dxa"/>
          </w:tcPr>
          <w:p w14:paraId="606FDB1A"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10</w:t>
            </w:r>
          </w:p>
        </w:tc>
        <w:tc>
          <w:tcPr>
            <w:tcW w:w="5580" w:type="dxa"/>
          </w:tcPr>
          <w:p w14:paraId="3E354E20" w14:textId="77777777" w:rsidR="00DB10F8" w:rsidRPr="0000557F" w:rsidRDefault="00DB10F8" w:rsidP="00334ED8">
            <w:pPr>
              <w:pStyle w:val="a7"/>
              <w:tabs>
                <w:tab w:val="num" w:pos="0"/>
              </w:tabs>
              <w:spacing w:before="0" w:after="0"/>
              <w:ind w:left="0"/>
            </w:pPr>
            <w:r w:rsidRPr="0000557F">
              <w:t>Факс Участника (с указанием кода города)</w:t>
            </w:r>
          </w:p>
        </w:tc>
        <w:tc>
          <w:tcPr>
            <w:tcW w:w="3519" w:type="dxa"/>
          </w:tcPr>
          <w:p w14:paraId="1E02FC71" w14:textId="77777777" w:rsidR="00DB10F8" w:rsidRPr="0000557F" w:rsidRDefault="00DB10F8" w:rsidP="00334ED8">
            <w:pPr>
              <w:pStyle w:val="a7"/>
              <w:tabs>
                <w:tab w:val="num" w:pos="0"/>
              </w:tabs>
              <w:spacing w:before="0" w:after="0"/>
              <w:ind w:left="0"/>
            </w:pPr>
          </w:p>
        </w:tc>
      </w:tr>
      <w:tr w:rsidR="00DB10F8" w:rsidRPr="0000557F" w14:paraId="026A5FBE" w14:textId="77777777" w:rsidTr="00334ED8">
        <w:trPr>
          <w:cantSplit/>
        </w:trPr>
        <w:tc>
          <w:tcPr>
            <w:tcW w:w="540" w:type="dxa"/>
          </w:tcPr>
          <w:p w14:paraId="242F38E3"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11</w:t>
            </w:r>
          </w:p>
        </w:tc>
        <w:tc>
          <w:tcPr>
            <w:tcW w:w="5580" w:type="dxa"/>
          </w:tcPr>
          <w:p w14:paraId="42A62FB6" w14:textId="77777777" w:rsidR="00DB10F8" w:rsidRPr="0000557F" w:rsidRDefault="00DB10F8" w:rsidP="00334ED8">
            <w:pPr>
              <w:pStyle w:val="a7"/>
              <w:tabs>
                <w:tab w:val="num" w:pos="0"/>
              </w:tabs>
              <w:spacing w:before="0" w:after="0"/>
              <w:ind w:left="0"/>
            </w:pPr>
            <w:r w:rsidRPr="0000557F">
              <w:t>Адрес электронной почты Участника</w:t>
            </w:r>
          </w:p>
        </w:tc>
        <w:tc>
          <w:tcPr>
            <w:tcW w:w="3519" w:type="dxa"/>
          </w:tcPr>
          <w:p w14:paraId="7C812B63" w14:textId="77777777" w:rsidR="00DB10F8" w:rsidRPr="0000557F" w:rsidRDefault="00DB10F8" w:rsidP="00334ED8">
            <w:pPr>
              <w:pStyle w:val="a7"/>
              <w:tabs>
                <w:tab w:val="num" w:pos="0"/>
              </w:tabs>
              <w:spacing w:before="0" w:after="0"/>
              <w:ind w:left="0"/>
            </w:pPr>
          </w:p>
        </w:tc>
      </w:tr>
      <w:tr w:rsidR="00DB10F8" w:rsidRPr="0000557F"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00557F" w:rsidRDefault="00DB10F8" w:rsidP="00334ED8">
            <w:pPr>
              <w:pStyle w:val="a7"/>
              <w:tabs>
                <w:tab w:val="num" w:pos="0"/>
              </w:tabs>
              <w:spacing w:before="0" w:after="0"/>
              <w:ind w:left="0"/>
            </w:pPr>
            <w:r w:rsidRPr="0000557F">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00557F" w:rsidRDefault="00DB10F8" w:rsidP="00334ED8">
            <w:pPr>
              <w:pStyle w:val="a7"/>
              <w:tabs>
                <w:tab w:val="num" w:pos="0"/>
              </w:tabs>
              <w:spacing w:before="0" w:after="0"/>
              <w:ind w:left="0"/>
            </w:pPr>
          </w:p>
        </w:tc>
      </w:tr>
      <w:tr w:rsidR="00DB10F8" w:rsidRPr="0000557F"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00557F" w:rsidRDefault="00DB10F8" w:rsidP="00334ED8">
            <w:pPr>
              <w:pStyle w:val="a7"/>
              <w:tabs>
                <w:tab w:val="num" w:pos="0"/>
              </w:tabs>
              <w:spacing w:before="0" w:after="0"/>
              <w:ind w:left="0"/>
            </w:pPr>
            <w:r w:rsidRPr="0000557F">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00557F" w:rsidRDefault="00DB10F8" w:rsidP="00334ED8">
            <w:pPr>
              <w:pStyle w:val="a7"/>
              <w:tabs>
                <w:tab w:val="num" w:pos="0"/>
              </w:tabs>
              <w:spacing w:before="0" w:after="0"/>
              <w:ind w:left="0"/>
            </w:pPr>
          </w:p>
        </w:tc>
      </w:tr>
      <w:tr w:rsidR="00DB10F8" w:rsidRPr="0000557F" w14:paraId="1CEFAAFE" w14:textId="77777777" w:rsidTr="00334ED8">
        <w:trPr>
          <w:cantSplit/>
        </w:trPr>
        <w:tc>
          <w:tcPr>
            <w:tcW w:w="540" w:type="dxa"/>
          </w:tcPr>
          <w:p w14:paraId="3074F7FF"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14</w:t>
            </w:r>
          </w:p>
        </w:tc>
        <w:tc>
          <w:tcPr>
            <w:tcW w:w="5580" w:type="dxa"/>
          </w:tcPr>
          <w:p w14:paraId="125AC675" w14:textId="77777777" w:rsidR="00DB10F8" w:rsidRPr="0000557F" w:rsidRDefault="00DB10F8" w:rsidP="00334ED8">
            <w:pPr>
              <w:pStyle w:val="a7"/>
              <w:tabs>
                <w:tab w:val="num" w:pos="0"/>
              </w:tabs>
              <w:spacing w:before="0" w:after="0"/>
              <w:ind w:left="0"/>
            </w:pPr>
            <w:r w:rsidRPr="0000557F">
              <w:t>Фамилия, Имя и Отчество ответственного лица Участника с указанием должности, контактного телефона и адреса электронной почты</w:t>
            </w:r>
          </w:p>
        </w:tc>
        <w:tc>
          <w:tcPr>
            <w:tcW w:w="3519" w:type="dxa"/>
          </w:tcPr>
          <w:p w14:paraId="3F7C41A8" w14:textId="77777777" w:rsidR="00DB10F8" w:rsidRPr="0000557F" w:rsidRDefault="00DB10F8" w:rsidP="00334ED8">
            <w:pPr>
              <w:pStyle w:val="a7"/>
              <w:tabs>
                <w:tab w:val="num" w:pos="0"/>
              </w:tabs>
              <w:spacing w:before="0" w:after="0"/>
              <w:ind w:left="0"/>
            </w:pPr>
          </w:p>
        </w:tc>
      </w:tr>
    </w:tbl>
    <w:p w14:paraId="317F8766"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047A2595" w14:textId="77777777" w:rsidR="00DB10F8" w:rsidRPr="0000557F" w:rsidRDefault="00DB10F8" w:rsidP="00DB10F8">
      <w:pPr>
        <w:tabs>
          <w:tab w:val="num" w:pos="0"/>
        </w:tabs>
        <w:spacing w:line="240" w:lineRule="auto"/>
        <w:ind w:right="3684" w:firstLine="0"/>
        <w:jc w:val="center"/>
        <w:rPr>
          <w:sz w:val="24"/>
          <w:szCs w:val="24"/>
          <w:vertAlign w:val="superscript"/>
        </w:rPr>
      </w:pPr>
      <w:r w:rsidRPr="0000557F">
        <w:rPr>
          <w:sz w:val="24"/>
          <w:szCs w:val="24"/>
          <w:vertAlign w:val="superscript"/>
        </w:rPr>
        <w:t>(подпись, М.П.)</w:t>
      </w:r>
    </w:p>
    <w:p w14:paraId="5D006A38"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73F7BCCF" w14:textId="77777777" w:rsidR="00DB10F8" w:rsidRPr="0000557F" w:rsidRDefault="00DB10F8" w:rsidP="00DB10F8">
      <w:pPr>
        <w:tabs>
          <w:tab w:val="num" w:pos="0"/>
        </w:tabs>
        <w:spacing w:line="240" w:lineRule="auto"/>
        <w:ind w:firstLine="0"/>
        <w:rPr>
          <w:b/>
          <w:sz w:val="24"/>
          <w:szCs w:val="24"/>
        </w:rPr>
      </w:pPr>
      <w:r w:rsidRPr="0000557F">
        <w:rPr>
          <w:sz w:val="24"/>
          <w:szCs w:val="24"/>
          <w:vertAlign w:val="superscript"/>
        </w:rPr>
        <w:t>(фамилия, имя, отчество подписавшего, должность)</w:t>
      </w:r>
    </w:p>
    <w:p w14:paraId="02134292" w14:textId="77777777" w:rsidR="00DB10F8" w:rsidRPr="0000557F" w:rsidRDefault="00DB10F8" w:rsidP="00DB10F8">
      <w:pPr>
        <w:pStyle w:val="aa"/>
        <w:tabs>
          <w:tab w:val="clear" w:pos="1134"/>
          <w:tab w:val="num" w:pos="0"/>
        </w:tabs>
        <w:spacing w:line="240" w:lineRule="auto"/>
        <w:ind w:left="0" w:firstLine="0"/>
        <w:rPr>
          <w:b/>
          <w:sz w:val="24"/>
          <w:szCs w:val="24"/>
        </w:rPr>
      </w:pPr>
    </w:p>
    <w:p w14:paraId="37ED87C6" w14:textId="77777777" w:rsidR="00DB10F8" w:rsidRPr="0000557F" w:rsidRDefault="00DB10F8" w:rsidP="00DB10F8">
      <w:pPr>
        <w:pStyle w:val="aa"/>
        <w:tabs>
          <w:tab w:val="clear" w:pos="1134"/>
          <w:tab w:val="num" w:pos="0"/>
        </w:tabs>
        <w:spacing w:line="240" w:lineRule="auto"/>
        <w:ind w:left="0" w:firstLine="0"/>
        <w:rPr>
          <w:b/>
          <w:sz w:val="24"/>
          <w:szCs w:val="24"/>
        </w:rPr>
      </w:pPr>
      <w:r w:rsidRPr="0000557F">
        <w:rPr>
          <w:b/>
          <w:sz w:val="24"/>
          <w:szCs w:val="24"/>
        </w:rPr>
        <w:t>Инструкции по заполнению</w:t>
      </w:r>
    </w:p>
    <w:p w14:paraId="2E7E7B45" w14:textId="77777777" w:rsidR="00DB10F8" w:rsidRPr="0000557F" w:rsidRDefault="00DB10F8" w:rsidP="00DB10F8">
      <w:pPr>
        <w:tabs>
          <w:tab w:val="num" w:pos="0"/>
        </w:tabs>
        <w:spacing w:line="240" w:lineRule="auto"/>
        <w:ind w:firstLine="0"/>
        <w:rPr>
          <w:sz w:val="24"/>
          <w:szCs w:val="24"/>
        </w:rPr>
      </w:pPr>
      <w:r w:rsidRPr="0000557F">
        <w:rPr>
          <w:sz w:val="24"/>
          <w:szCs w:val="24"/>
        </w:rPr>
        <w:t>1. Участник указывает дату и номер Предложения в соответствии с письмом о подаче оферты.</w:t>
      </w:r>
    </w:p>
    <w:p w14:paraId="454BC35C" w14:textId="77777777" w:rsidR="00DB10F8" w:rsidRPr="0000557F" w:rsidRDefault="00DB10F8" w:rsidP="00DB10F8">
      <w:pPr>
        <w:tabs>
          <w:tab w:val="num" w:pos="0"/>
        </w:tabs>
        <w:spacing w:line="240" w:lineRule="auto"/>
        <w:ind w:firstLine="0"/>
        <w:rPr>
          <w:sz w:val="24"/>
          <w:szCs w:val="24"/>
        </w:rPr>
      </w:pPr>
      <w:r w:rsidRPr="0000557F">
        <w:rPr>
          <w:sz w:val="24"/>
          <w:szCs w:val="24"/>
        </w:rPr>
        <w:t>2. Участник указывает свое фирменное наименование (в т.ч. организационно-правовую форму) и свой адрес.</w:t>
      </w:r>
    </w:p>
    <w:p w14:paraId="06926A3B" w14:textId="77777777" w:rsidR="00DB10F8" w:rsidRPr="0000557F" w:rsidRDefault="00DB10F8" w:rsidP="00DB10F8">
      <w:pPr>
        <w:tabs>
          <w:tab w:val="num" w:pos="0"/>
        </w:tabs>
        <w:spacing w:line="240" w:lineRule="auto"/>
        <w:ind w:firstLine="0"/>
        <w:rPr>
          <w:sz w:val="24"/>
          <w:szCs w:val="24"/>
        </w:rPr>
      </w:pPr>
      <w:r w:rsidRPr="0000557F">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86FE4DC" w14:textId="1267AF15" w:rsidR="00965E19" w:rsidRPr="0000557F" w:rsidRDefault="00DB10F8" w:rsidP="00965F40">
      <w:pPr>
        <w:tabs>
          <w:tab w:val="num" w:pos="0"/>
        </w:tabs>
        <w:spacing w:line="240" w:lineRule="auto"/>
        <w:ind w:firstLine="0"/>
        <w:rPr>
          <w:sz w:val="24"/>
          <w:szCs w:val="24"/>
        </w:rPr>
      </w:pPr>
      <w:r w:rsidRPr="0000557F">
        <w:rPr>
          <w:sz w:val="24"/>
          <w:szCs w:val="24"/>
        </w:rPr>
        <w:t>4. В графе 8 «Банковские реквизиты…» указываются реквизиты, которые будут использованы при заключении Договора.</w:t>
      </w:r>
    </w:p>
    <w:p w14:paraId="695635F8" w14:textId="4A01559B" w:rsidR="0000557F" w:rsidRPr="007C7C07" w:rsidRDefault="00B86304" w:rsidP="007C7C07">
      <w:pPr>
        <w:spacing w:after="200" w:line="276" w:lineRule="auto"/>
        <w:ind w:firstLine="0"/>
        <w:jc w:val="left"/>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0557F" w:rsidRPr="0000557F">
        <w:rPr>
          <w:sz w:val="24"/>
          <w:szCs w:val="24"/>
        </w:rPr>
        <w:t>ПРИЛОЖЕНИЕ №</w:t>
      </w:r>
      <w:r w:rsidR="0000557F" w:rsidRPr="007C7C07">
        <w:rPr>
          <w:sz w:val="24"/>
          <w:szCs w:val="24"/>
        </w:rPr>
        <w:t>1</w:t>
      </w:r>
    </w:p>
    <w:p w14:paraId="1504AD68" w14:textId="6F7D2BB2" w:rsidR="0086274E" w:rsidRPr="0000557F" w:rsidRDefault="0086274E" w:rsidP="00965F40">
      <w:pPr>
        <w:tabs>
          <w:tab w:val="num" w:pos="0"/>
        </w:tabs>
        <w:spacing w:line="240" w:lineRule="auto"/>
        <w:ind w:firstLine="0"/>
        <w:rPr>
          <w:sz w:val="24"/>
          <w:szCs w:val="24"/>
        </w:rPr>
      </w:pPr>
    </w:p>
    <w:p w14:paraId="30023F5B" w14:textId="74653CB0" w:rsidR="0086274E" w:rsidRPr="0000557F" w:rsidRDefault="0086274E" w:rsidP="00965F40">
      <w:pPr>
        <w:tabs>
          <w:tab w:val="num" w:pos="0"/>
        </w:tabs>
        <w:spacing w:line="240" w:lineRule="auto"/>
        <w:ind w:firstLine="0"/>
        <w:rPr>
          <w:sz w:val="24"/>
          <w:szCs w:val="24"/>
        </w:rPr>
      </w:pPr>
    </w:p>
    <w:p w14:paraId="3251B651" w14:textId="77777777" w:rsidR="0086274E" w:rsidRPr="0000557F" w:rsidRDefault="0086274E" w:rsidP="0086274E">
      <w:pPr>
        <w:rPr>
          <w:sz w:val="24"/>
          <w:szCs w:val="24"/>
        </w:rPr>
      </w:pPr>
    </w:p>
    <w:p w14:paraId="03CC0949" w14:textId="77777777" w:rsidR="0086274E" w:rsidRPr="0000557F" w:rsidRDefault="0086274E" w:rsidP="0086274E">
      <w:pPr>
        <w:rPr>
          <w:sz w:val="24"/>
          <w:szCs w:val="24"/>
        </w:rPr>
      </w:pPr>
    </w:p>
    <w:p w14:paraId="458CF06A" w14:textId="77777777" w:rsidR="0086274E" w:rsidRPr="0000557F" w:rsidRDefault="0086274E" w:rsidP="0086274E">
      <w:pPr>
        <w:rPr>
          <w:sz w:val="24"/>
          <w:szCs w:val="24"/>
        </w:rPr>
      </w:pPr>
    </w:p>
    <w:p w14:paraId="4AEFE381" w14:textId="77777777" w:rsidR="0086274E" w:rsidRPr="0000557F" w:rsidRDefault="0086274E" w:rsidP="0086274E">
      <w:pPr>
        <w:rPr>
          <w:sz w:val="24"/>
          <w:szCs w:val="24"/>
        </w:rPr>
      </w:pPr>
    </w:p>
    <w:p w14:paraId="6FF7B343" w14:textId="77777777" w:rsidR="0086274E" w:rsidRPr="0000557F" w:rsidRDefault="0086274E" w:rsidP="0086274E">
      <w:pPr>
        <w:rPr>
          <w:sz w:val="24"/>
          <w:szCs w:val="24"/>
        </w:rPr>
      </w:pPr>
    </w:p>
    <w:p w14:paraId="0CA504A8" w14:textId="77777777" w:rsidR="0086274E" w:rsidRPr="0000557F" w:rsidRDefault="0086274E" w:rsidP="0086274E">
      <w:pPr>
        <w:rPr>
          <w:sz w:val="24"/>
          <w:szCs w:val="24"/>
        </w:rPr>
      </w:pPr>
    </w:p>
    <w:p w14:paraId="31B0697D" w14:textId="77777777" w:rsidR="0086274E" w:rsidRPr="0000557F" w:rsidRDefault="0086274E" w:rsidP="0086274E">
      <w:pPr>
        <w:rPr>
          <w:sz w:val="24"/>
          <w:szCs w:val="24"/>
        </w:rPr>
      </w:pPr>
    </w:p>
    <w:p w14:paraId="57CBACB0" w14:textId="77777777" w:rsidR="0086274E" w:rsidRPr="0000557F" w:rsidRDefault="0086274E" w:rsidP="0086274E">
      <w:pPr>
        <w:jc w:val="center"/>
        <w:rPr>
          <w:b/>
          <w:sz w:val="24"/>
          <w:szCs w:val="24"/>
        </w:rPr>
      </w:pPr>
      <w:r w:rsidRPr="0000557F">
        <w:rPr>
          <w:b/>
          <w:sz w:val="24"/>
          <w:szCs w:val="24"/>
        </w:rPr>
        <w:t>ТЕХНИЧЕСКОЕ ЗАДАНИЕ</w:t>
      </w:r>
    </w:p>
    <w:p w14:paraId="3BACB255" w14:textId="77777777" w:rsidR="0086274E" w:rsidRPr="0000557F" w:rsidRDefault="0086274E" w:rsidP="0086274E">
      <w:pPr>
        <w:jc w:val="center"/>
        <w:rPr>
          <w:b/>
          <w:sz w:val="24"/>
          <w:szCs w:val="24"/>
        </w:rPr>
      </w:pPr>
      <w:r w:rsidRPr="0000557F">
        <w:rPr>
          <w:b/>
          <w:sz w:val="24"/>
          <w:szCs w:val="24"/>
        </w:rPr>
        <w:t xml:space="preserve">на оказание комплексных услуг по технической поддержке ПО </w:t>
      </w:r>
      <w:r w:rsidRPr="0000557F">
        <w:rPr>
          <w:b/>
          <w:sz w:val="24"/>
          <w:szCs w:val="24"/>
          <w:lang w:val="en-US"/>
        </w:rPr>
        <w:t>VMware</w:t>
      </w:r>
    </w:p>
    <w:p w14:paraId="6B422AE9" w14:textId="77777777" w:rsidR="0086274E" w:rsidRPr="0000557F" w:rsidRDefault="0086274E" w:rsidP="0086274E">
      <w:pPr>
        <w:jc w:val="right"/>
        <w:rPr>
          <w:sz w:val="24"/>
          <w:szCs w:val="24"/>
        </w:rPr>
      </w:pPr>
    </w:p>
    <w:p w14:paraId="64752A26" w14:textId="77777777" w:rsidR="0086274E" w:rsidRPr="0000557F" w:rsidRDefault="0086274E" w:rsidP="0086274E">
      <w:pPr>
        <w:jc w:val="right"/>
        <w:rPr>
          <w:sz w:val="24"/>
          <w:szCs w:val="24"/>
        </w:rPr>
      </w:pPr>
    </w:p>
    <w:p w14:paraId="7DDED73B" w14:textId="77777777" w:rsidR="0086274E" w:rsidRPr="0000557F" w:rsidRDefault="0086274E" w:rsidP="0086274E">
      <w:pPr>
        <w:jc w:val="right"/>
        <w:rPr>
          <w:sz w:val="24"/>
          <w:szCs w:val="24"/>
        </w:rPr>
      </w:pPr>
    </w:p>
    <w:p w14:paraId="68F3F40F" w14:textId="77777777" w:rsidR="0086274E" w:rsidRPr="0000557F" w:rsidRDefault="0086274E" w:rsidP="0086274E">
      <w:pPr>
        <w:jc w:val="right"/>
        <w:rPr>
          <w:sz w:val="24"/>
          <w:szCs w:val="24"/>
        </w:rPr>
      </w:pPr>
    </w:p>
    <w:p w14:paraId="71E6C694" w14:textId="77777777" w:rsidR="0086274E" w:rsidRPr="0000557F" w:rsidRDefault="0086274E" w:rsidP="0086274E">
      <w:pPr>
        <w:jc w:val="right"/>
        <w:rPr>
          <w:sz w:val="24"/>
          <w:szCs w:val="24"/>
        </w:rPr>
      </w:pPr>
    </w:p>
    <w:p w14:paraId="3D5D0185" w14:textId="77777777" w:rsidR="0086274E" w:rsidRPr="0000557F" w:rsidRDefault="0086274E" w:rsidP="0086274E">
      <w:pPr>
        <w:jc w:val="right"/>
        <w:rPr>
          <w:sz w:val="24"/>
          <w:szCs w:val="24"/>
        </w:rPr>
      </w:pPr>
    </w:p>
    <w:p w14:paraId="34101892" w14:textId="77777777" w:rsidR="0086274E" w:rsidRPr="0000557F" w:rsidRDefault="0086274E" w:rsidP="0086274E">
      <w:pPr>
        <w:jc w:val="right"/>
        <w:rPr>
          <w:sz w:val="24"/>
          <w:szCs w:val="24"/>
        </w:rPr>
      </w:pPr>
    </w:p>
    <w:p w14:paraId="688B56ED" w14:textId="77777777" w:rsidR="0086274E" w:rsidRPr="0000557F" w:rsidRDefault="0086274E" w:rsidP="0086274E">
      <w:pPr>
        <w:jc w:val="right"/>
        <w:rPr>
          <w:sz w:val="24"/>
          <w:szCs w:val="24"/>
        </w:rPr>
      </w:pPr>
    </w:p>
    <w:p w14:paraId="4492C3A6" w14:textId="77777777" w:rsidR="0086274E" w:rsidRPr="0000557F" w:rsidRDefault="0086274E" w:rsidP="0086274E">
      <w:pPr>
        <w:jc w:val="right"/>
        <w:rPr>
          <w:sz w:val="24"/>
          <w:szCs w:val="24"/>
        </w:rPr>
      </w:pPr>
    </w:p>
    <w:p w14:paraId="4D689351" w14:textId="77777777" w:rsidR="0086274E" w:rsidRPr="0000557F" w:rsidRDefault="0086274E" w:rsidP="0086274E">
      <w:pPr>
        <w:jc w:val="right"/>
        <w:rPr>
          <w:sz w:val="24"/>
          <w:szCs w:val="24"/>
        </w:rPr>
      </w:pPr>
    </w:p>
    <w:p w14:paraId="3FE8665D" w14:textId="77777777" w:rsidR="0086274E" w:rsidRPr="0000557F" w:rsidRDefault="0086274E" w:rsidP="0086274E">
      <w:pPr>
        <w:jc w:val="right"/>
        <w:rPr>
          <w:sz w:val="24"/>
          <w:szCs w:val="24"/>
        </w:rPr>
      </w:pPr>
    </w:p>
    <w:p w14:paraId="51ABD2C1" w14:textId="77777777" w:rsidR="0086274E" w:rsidRPr="0000557F" w:rsidRDefault="0086274E" w:rsidP="0086274E">
      <w:pPr>
        <w:jc w:val="right"/>
        <w:rPr>
          <w:sz w:val="24"/>
          <w:szCs w:val="24"/>
        </w:rPr>
      </w:pPr>
    </w:p>
    <w:p w14:paraId="47C10F34" w14:textId="77777777" w:rsidR="0086274E" w:rsidRPr="0000557F" w:rsidRDefault="0086274E" w:rsidP="0086274E">
      <w:pPr>
        <w:jc w:val="right"/>
        <w:rPr>
          <w:sz w:val="24"/>
          <w:szCs w:val="24"/>
        </w:rPr>
      </w:pPr>
    </w:p>
    <w:p w14:paraId="5471169B" w14:textId="77777777" w:rsidR="0086274E" w:rsidRPr="0000557F" w:rsidRDefault="0086274E" w:rsidP="0086274E">
      <w:pPr>
        <w:jc w:val="center"/>
        <w:rPr>
          <w:sz w:val="24"/>
          <w:szCs w:val="24"/>
        </w:rPr>
      </w:pPr>
    </w:p>
    <w:p w14:paraId="117D148C" w14:textId="77777777" w:rsidR="0086274E" w:rsidRPr="0000557F" w:rsidRDefault="0086274E" w:rsidP="0086274E">
      <w:pPr>
        <w:jc w:val="center"/>
        <w:rPr>
          <w:sz w:val="24"/>
          <w:szCs w:val="24"/>
        </w:rPr>
      </w:pPr>
    </w:p>
    <w:p w14:paraId="068A0958" w14:textId="77777777" w:rsidR="0086274E" w:rsidRPr="0000557F" w:rsidRDefault="0086274E" w:rsidP="0086274E">
      <w:pPr>
        <w:jc w:val="center"/>
        <w:rPr>
          <w:sz w:val="24"/>
          <w:szCs w:val="24"/>
        </w:rPr>
      </w:pPr>
    </w:p>
    <w:p w14:paraId="78951735" w14:textId="77777777" w:rsidR="0086274E" w:rsidRPr="0000557F" w:rsidRDefault="0086274E" w:rsidP="0086274E">
      <w:pPr>
        <w:jc w:val="center"/>
        <w:rPr>
          <w:sz w:val="24"/>
          <w:szCs w:val="24"/>
        </w:rPr>
      </w:pPr>
    </w:p>
    <w:p w14:paraId="0521DBC9" w14:textId="365BC9AF" w:rsidR="0086274E" w:rsidRPr="0000557F" w:rsidRDefault="0086274E" w:rsidP="0000557F">
      <w:pPr>
        <w:spacing w:after="200" w:line="276" w:lineRule="auto"/>
        <w:ind w:firstLine="0"/>
        <w:jc w:val="left"/>
        <w:rPr>
          <w:sz w:val="24"/>
          <w:szCs w:val="24"/>
        </w:rPr>
      </w:pPr>
      <w:r w:rsidRPr="0000557F">
        <w:rPr>
          <w:sz w:val="24"/>
          <w:szCs w:val="24"/>
        </w:rPr>
        <w:br w:type="page"/>
      </w:r>
    </w:p>
    <w:p w14:paraId="7EF95BB9" w14:textId="77777777" w:rsidR="0086274E" w:rsidRPr="0000557F" w:rsidRDefault="0086274E" w:rsidP="0086274E">
      <w:pPr>
        <w:pStyle w:val="2"/>
        <w:numPr>
          <w:ilvl w:val="0"/>
          <w:numId w:val="39"/>
        </w:numPr>
        <w:suppressAutoHyphens w:val="0"/>
        <w:spacing w:before="180" w:after="180"/>
        <w:rPr>
          <w:b w:val="0"/>
          <w:sz w:val="24"/>
          <w:szCs w:val="24"/>
        </w:rPr>
      </w:pPr>
      <w:bookmarkStart w:id="52" w:name="_Toc501636385"/>
      <w:bookmarkStart w:id="53" w:name="_Toc101261495"/>
      <w:r w:rsidRPr="0000557F">
        <w:rPr>
          <w:sz w:val="24"/>
          <w:szCs w:val="24"/>
        </w:rPr>
        <w:lastRenderedPageBreak/>
        <w:t>ОБЩИЕ СВЕДЕНИЯ</w:t>
      </w:r>
      <w:bookmarkStart w:id="54" w:name="_Toc141604886"/>
      <w:bookmarkStart w:id="55" w:name="_Toc141680122"/>
      <w:bookmarkStart w:id="56" w:name="_Toc141681116"/>
      <w:bookmarkStart w:id="57" w:name="_Toc141681154"/>
      <w:bookmarkStart w:id="58" w:name="_Toc142136717"/>
      <w:bookmarkEnd w:id="52"/>
      <w:bookmarkEnd w:id="53"/>
    </w:p>
    <w:p w14:paraId="3F40C0C4" w14:textId="7584BCE1" w:rsidR="0086274E" w:rsidRPr="0000557F" w:rsidRDefault="0086274E" w:rsidP="00010F16">
      <w:pPr>
        <w:spacing w:line="240" w:lineRule="auto"/>
        <w:ind w:firstLine="0"/>
        <w:rPr>
          <w:sz w:val="24"/>
          <w:szCs w:val="24"/>
        </w:rPr>
      </w:pPr>
      <w:r w:rsidRPr="0000557F">
        <w:rPr>
          <w:sz w:val="24"/>
          <w:szCs w:val="24"/>
        </w:rPr>
        <w:t xml:space="preserve">Данный документ является техническим заданием (ТЗ) на оказание комплексных услуг по технической поддержке программного обеспечения </w:t>
      </w:r>
      <w:r w:rsidRPr="0000557F">
        <w:rPr>
          <w:sz w:val="24"/>
          <w:szCs w:val="24"/>
          <w:lang w:val="en-US"/>
        </w:rPr>
        <w:t>VMware</w:t>
      </w:r>
      <w:r w:rsidRPr="0000557F">
        <w:rPr>
          <w:sz w:val="24"/>
          <w:szCs w:val="24"/>
        </w:rPr>
        <w:t xml:space="preserve"> (</w:t>
      </w:r>
      <w:r w:rsidR="00D23845">
        <w:rPr>
          <w:sz w:val="24"/>
          <w:szCs w:val="24"/>
        </w:rPr>
        <w:t xml:space="preserve">ТП </w:t>
      </w:r>
      <w:r w:rsidRPr="0000557F">
        <w:rPr>
          <w:sz w:val="24"/>
          <w:szCs w:val="24"/>
        </w:rPr>
        <w:t xml:space="preserve">ПО </w:t>
      </w:r>
      <w:r w:rsidRPr="0000557F">
        <w:rPr>
          <w:sz w:val="24"/>
          <w:szCs w:val="24"/>
          <w:lang w:val="en-US"/>
        </w:rPr>
        <w:t>VMware</w:t>
      </w:r>
      <w:r w:rsidRPr="0000557F">
        <w:rPr>
          <w:sz w:val="24"/>
          <w:szCs w:val="24"/>
        </w:rPr>
        <w:t>).</w:t>
      </w:r>
    </w:p>
    <w:p w14:paraId="32300315" w14:textId="77777777" w:rsidR="0086274E" w:rsidRPr="0000557F" w:rsidRDefault="0086274E" w:rsidP="007C7C07">
      <w:pPr>
        <w:pStyle w:val="2"/>
        <w:tabs>
          <w:tab w:val="clear" w:pos="1701"/>
        </w:tabs>
        <w:spacing w:before="180" w:after="180"/>
        <w:ind w:firstLine="0"/>
        <w:jc w:val="both"/>
        <w:rPr>
          <w:i/>
          <w:sz w:val="24"/>
          <w:szCs w:val="24"/>
        </w:rPr>
      </w:pPr>
      <w:bookmarkStart w:id="59" w:name="_Toc476898623"/>
      <w:bookmarkStart w:id="60" w:name="_Toc476909284"/>
      <w:bookmarkStart w:id="61" w:name="_Toc476910009"/>
      <w:bookmarkStart w:id="62" w:name="_Toc476910482"/>
      <w:bookmarkStart w:id="63" w:name="_Toc476927463"/>
      <w:bookmarkStart w:id="64" w:name="_Toc357175613"/>
      <w:bookmarkStart w:id="65" w:name="_Toc357184081"/>
      <w:bookmarkStart w:id="66" w:name="_Toc501636387"/>
      <w:bookmarkEnd w:id="54"/>
      <w:bookmarkEnd w:id="55"/>
      <w:bookmarkEnd w:id="56"/>
      <w:bookmarkEnd w:id="57"/>
      <w:bookmarkEnd w:id="58"/>
      <w:bookmarkEnd w:id="59"/>
      <w:bookmarkEnd w:id="60"/>
      <w:bookmarkEnd w:id="61"/>
      <w:bookmarkEnd w:id="62"/>
      <w:bookmarkEnd w:id="63"/>
      <w:r w:rsidRPr="0000557F">
        <w:rPr>
          <w:sz w:val="24"/>
          <w:szCs w:val="24"/>
        </w:rPr>
        <w:t>Сокращенное наименование услуг</w:t>
      </w:r>
      <w:bookmarkEnd w:id="64"/>
      <w:bookmarkEnd w:id="65"/>
      <w:bookmarkEnd w:id="66"/>
      <w:r w:rsidRPr="0000557F">
        <w:rPr>
          <w:sz w:val="24"/>
          <w:szCs w:val="24"/>
        </w:rPr>
        <w:t xml:space="preserve">: Техническая поддержка ПО </w:t>
      </w:r>
      <w:r w:rsidRPr="0000557F">
        <w:rPr>
          <w:sz w:val="24"/>
          <w:szCs w:val="24"/>
          <w:lang w:val="en-US"/>
        </w:rPr>
        <w:t>VMware</w:t>
      </w:r>
      <w:bookmarkStart w:id="67" w:name="_Toc476898625"/>
      <w:bookmarkStart w:id="68" w:name="_Toc476909286"/>
      <w:bookmarkStart w:id="69" w:name="_Toc476910011"/>
      <w:bookmarkStart w:id="70" w:name="_Toc476910484"/>
      <w:bookmarkStart w:id="71" w:name="_Toc476927465"/>
      <w:bookmarkEnd w:id="67"/>
      <w:bookmarkEnd w:id="68"/>
      <w:bookmarkEnd w:id="69"/>
      <w:bookmarkEnd w:id="70"/>
      <w:bookmarkEnd w:id="71"/>
      <w:r w:rsidRPr="0000557F">
        <w:rPr>
          <w:sz w:val="24"/>
          <w:szCs w:val="24"/>
        </w:rPr>
        <w:t>.</w:t>
      </w:r>
    </w:p>
    <w:p w14:paraId="23BB2F39" w14:textId="77777777" w:rsidR="0086274E" w:rsidRPr="0000557F" w:rsidRDefault="0086274E" w:rsidP="007C7C07">
      <w:pPr>
        <w:pStyle w:val="2"/>
        <w:tabs>
          <w:tab w:val="clear" w:pos="1701"/>
        </w:tabs>
        <w:spacing w:before="180" w:after="180"/>
        <w:ind w:firstLine="0"/>
        <w:jc w:val="both"/>
        <w:rPr>
          <w:b w:val="0"/>
          <w:sz w:val="24"/>
          <w:szCs w:val="24"/>
        </w:rPr>
      </w:pPr>
      <w:bookmarkStart w:id="72" w:name="_Toc476898627"/>
      <w:bookmarkStart w:id="73" w:name="_Toc476909288"/>
      <w:bookmarkStart w:id="74" w:name="_Toc476910013"/>
      <w:bookmarkStart w:id="75" w:name="_Toc476910486"/>
      <w:bookmarkStart w:id="76" w:name="_Toc476927467"/>
      <w:bookmarkStart w:id="77" w:name="_Toc530127345"/>
      <w:bookmarkStart w:id="78" w:name="_Toc529990811"/>
      <w:bookmarkStart w:id="79" w:name="_Toc16593125"/>
      <w:bookmarkStart w:id="80" w:name="_Toc128408514"/>
      <w:bookmarkStart w:id="81" w:name="_Toc7209547"/>
      <w:bookmarkStart w:id="82" w:name="_Toc7094486"/>
      <w:bookmarkEnd w:id="72"/>
      <w:bookmarkEnd w:id="73"/>
      <w:bookmarkEnd w:id="74"/>
      <w:bookmarkEnd w:id="75"/>
      <w:bookmarkEnd w:id="76"/>
      <w:r w:rsidRPr="0000557F">
        <w:rPr>
          <w:sz w:val="24"/>
          <w:szCs w:val="24"/>
        </w:rPr>
        <w:t xml:space="preserve">Сроки начала и окончания </w:t>
      </w:r>
      <w:bookmarkEnd w:id="77"/>
      <w:bookmarkEnd w:id="78"/>
      <w:bookmarkEnd w:id="79"/>
      <w:r w:rsidRPr="0000557F">
        <w:rPr>
          <w:sz w:val="24"/>
          <w:szCs w:val="24"/>
        </w:rPr>
        <w:t>предоставления услуг</w:t>
      </w:r>
      <w:bookmarkEnd w:id="80"/>
      <w:bookmarkEnd w:id="81"/>
      <w:bookmarkEnd w:id="82"/>
      <w:r w:rsidRPr="0000557F">
        <w:rPr>
          <w:sz w:val="24"/>
          <w:szCs w:val="24"/>
        </w:rPr>
        <w:t>:</w:t>
      </w:r>
    </w:p>
    <w:p w14:paraId="5F0F5B5F" w14:textId="6A1741C9" w:rsidR="0086274E" w:rsidRPr="0000557F" w:rsidRDefault="0086274E" w:rsidP="00010F16">
      <w:pPr>
        <w:spacing w:line="240" w:lineRule="auto"/>
        <w:ind w:firstLine="0"/>
        <w:rPr>
          <w:sz w:val="24"/>
          <w:szCs w:val="24"/>
        </w:rPr>
      </w:pPr>
      <w:r w:rsidRPr="0000557F">
        <w:rPr>
          <w:sz w:val="24"/>
          <w:szCs w:val="24"/>
        </w:rPr>
        <w:t xml:space="preserve">Срок </w:t>
      </w:r>
      <w:r w:rsidR="00D23845">
        <w:rPr>
          <w:sz w:val="24"/>
          <w:szCs w:val="24"/>
        </w:rPr>
        <w:t xml:space="preserve">оказания услуг - </w:t>
      </w:r>
      <w:r w:rsidRPr="0000557F">
        <w:rPr>
          <w:sz w:val="24"/>
          <w:szCs w:val="24"/>
        </w:rPr>
        <w:t xml:space="preserve">с </w:t>
      </w:r>
      <w:r w:rsidR="00D23845">
        <w:rPr>
          <w:sz w:val="24"/>
          <w:szCs w:val="24"/>
        </w:rPr>
        <w:t xml:space="preserve">даты </w:t>
      </w:r>
      <w:r w:rsidRPr="0000557F">
        <w:rPr>
          <w:sz w:val="24"/>
          <w:szCs w:val="24"/>
        </w:rPr>
        <w:t>заключения договора</w:t>
      </w:r>
      <w:r w:rsidR="00D23845">
        <w:rPr>
          <w:sz w:val="24"/>
          <w:szCs w:val="24"/>
        </w:rPr>
        <w:t xml:space="preserve"> на 12 месяцев</w:t>
      </w:r>
      <w:r w:rsidRPr="0000557F">
        <w:rPr>
          <w:sz w:val="24"/>
          <w:szCs w:val="24"/>
        </w:rPr>
        <w:t>.</w:t>
      </w:r>
      <w:r w:rsidRPr="0000557F">
        <w:rPr>
          <w:sz w:val="24"/>
          <w:szCs w:val="24"/>
        </w:rPr>
        <w:br/>
      </w:r>
      <w:r w:rsidR="00D23845">
        <w:rPr>
          <w:sz w:val="24"/>
          <w:szCs w:val="24"/>
        </w:rPr>
        <w:t xml:space="preserve"> </w:t>
      </w:r>
    </w:p>
    <w:p w14:paraId="6B313828" w14:textId="77777777" w:rsidR="0086274E" w:rsidRPr="0000557F" w:rsidRDefault="0086274E" w:rsidP="007C7C07">
      <w:pPr>
        <w:pStyle w:val="2"/>
        <w:tabs>
          <w:tab w:val="clear" w:pos="1701"/>
        </w:tabs>
        <w:spacing w:before="180" w:after="180"/>
        <w:ind w:firstLine="0"/>
        <w:jc w:val="both"/>
        <w:rPr>
          <w:b w:val="0"/>
          <w:sz w:val="24"/>
          <w:szCs w:val="24"/>
        </w:rPr>
      </w:pPr>
      <w:r w:rsidRPr="0000557F">
        <w:rPr>
          <w:sz w:val="24"/>
          <w:szCs w:val="24"/>
        </w:rPr>
        <w:t>Цель и назначение услуг:</w:t>
      </w:r>
    </w:p>
    <w:p w14:paraId="5A443EE8" w14:textId="19439C88" w:rsidR="0086274E" w:rsidRPr="0000557F" w:rsidRDefault="0086274E" w:rsidP="00010F16">
      <w:pPr>
        <w:spacing w:line="240" w:lineRule="auto"/>
        <w:ind w:firstLine="0"/>
        <w:rPr>
          <w:sz w:val="24"/>
          <w:szCs w:val="24"/>
        </w:rPr>
      </w:pPr>
      <w:r w:rsidRPr="0000557F">
        <w:rPr>
          <w:sz w:val="24"/>
          <w:szCs w:val="24"/>
        </w:rPr>
        <w:t xml:space="preserve">Целью </w:t>
      </w:r>
      <w:r w:rsidR="00D23845">
        <w:rPr>
          <w:sz w:val="24"/>
          <w:szCs w:val="24"/>
        </w:rPr>
        <w:t>ТП</w:t>
      </w:r>
      <w:r w:rsidRPr="0000557F">
        <w:rPr>
          <w:sz w:val="24"/>
          <w:szCs w:val="24"/>
        </w:rPr>
        <w:t xml:space="preserve"> является обеспечение непрерывности работы ПО </w:t>
      </w:r>
      <w:r w:rsidRPr="0000557F">
        <w:rPr>
          <w:sz w:val="24"/>
          <w:szCs w:val="24"/>
          <w:lang w:val="en-US"/>
        </w:rPr>
        <w:t>VMware</w:t>
      </w:r>
      <w:r w:rsidRPr="0000557F">
        <w:rPr>
          <w:sz w:val="24"/>
          <w:szCs w:val="24"/>
        </w:rPr>
        <w:t xml:space="preserve"> в соответствии с потребностями Заказчика и техническими возможностями ПО </w:t>
      </w:r>
      <w:r w:rsidRPr="0000557F">
        <w:rPr>
          <w:sz w:val="24"/>
          <w:szCs w:val="24"/>
          <w:lang w:val="en-US"/>
        </w:rPr>
        <w:t>VMware</w:t>
      </w:r>
      <w:r w:rsidRPr="0000557F">
        <w:rPr>
          <w:sz w:val="24"/>
          <w:szCs w:val="24"/>
        </w:rPr>
        <w:t>.</w:t>
      </w:r>
    </w:p>
    <w:p w14:paraId="072E252C" w14:textId="77777777" w:rsidR="0086274E" w:rsidRPr="0000557F" w:rsidRDefault="0086274E" w:rsidP="007C7C07">
      <w:pPr>
        <w:pStyle w:val="2"/>
        <w:tabs>
          <w:tab w:val="clear" w:pos="1701"/>
        </w:tabs>
        <w:spacing w:before="180" w:after="180"/>
        <w:ind w:firstLine="0"/>
        <w:jc w:val="both"/>
        <w:rPr>
          <w:b w:val="0"/>
          <w:sz w:val="24"/>
          <w:szCs w:val="24"/>
        </w:rPr>
      </w:pPr>
      <w:r w:rsidRPr="0000557F">
        <w:rPr>
          <w:sz w:val="24"/>
          <w:szCs w:val="24"/>
        </w:rPr>
        <w:t>Перечень сокращений:</w:t>
      </w:r>
    </w:p>
    <w:p w14:paraId="1054C920" w14:textId="77777777" w:rsidR="0086274E" w:rsidRPr="0000557F" w:rsidRDefault="0086274E" w:rsidP="00010F16">
      <w:pPr>
        <w:widowControl w:val="0"/>
        <w:spacing w:line="240" w:lineRule="auto"/>
        <w:ind w:firstLine="0"/>
        <w:rPr>
          <w:sz w:val="24"/>
          <w:szCs w:val="24"/>
        </w:rPr>
      </w:pPr>
      <w:r w:rsidRPr="0000557F">
        <w:rPr>
          <w:sz w:val="24"/>
          <w:szCs w:val="24"/>
        </w:rPr>
        <w:t>Перечень сокращений, используемых в настоящем документе, представлен в таблице 1.</w:t>
      </w:r>
    </w:p>
    <w:p w14:paraId="1FB496AF" w14:textId="77777777" w:rsidR="0086274E" w:rsidRPr="0000557F" w:rsidRDefault="0086274E" w:rsidP="00BB2D2B">
      <w:pPr>
        <w:keepNext/>
        <w:widowControl w:val="0"/>
        <w:spacing w:line="240" w:lineRule="auto"/>
        <w:ind w:firstLine="4395"/>
        <w:rPr>
          <w:sz w:val="24"/>
          <w:szCs w:val="24"/>
        </w:rPr>
      </w:pPr>
      <w:r w:rsidRPr="0000557F">
        <w:rPr>
          <w:sz w:val="24"/>
          <w:szCs w:val="24"/>
        </w:rPr>
        <w:tab/>
      </w:r>
      <w:r w:rsidRPr="0000557F">
        <w:rPr>
          <w:sz w:val="24"/>
          <w:szCs w:val="24"/>
        </w:rPr>
        <w:tab/>
        <w:t>Таблица 1 – Перечень сокращений</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946"/>
      </w:tblGrid>
      <w:tr w:rsidR="0086274E" w:rsidRPr="0000557F" w14:paraId="4743D278" w14:textId="77777777" w:rsidTr="00E40022">
        <w:trPr>
          <w:trHeight w:val="113"/>
          <w:tblHeader/>
        </w:trPr>
        <w:tc>
          <w:tcPr>
            <w:tcW w:w="1214" w:type="pct"/>
            <w:shd w:val="clear" w:color="auto" w:fill="B8CCE4" w:themeFill="accent1" w:themeFillTint="66"/>
            <w:vAlign w:val="center"/>
          </w:tcPr>
          <w:p w14:paraId="6E058B0B" w14:textId="77777777" w:rsidR="0086274E" w:rsidRPr="0000557F" w:rsidRDefault="0086274E" w:rsidP="00E40022">
            <w:pPr>
              <w:suppressAutoHyphens/>
              <w:spacing w:line="240" w:lineRule="auto"/>
              <w:rPr>
                <w:b/>
                <w:color w:val="000000" w:themeColor="text1"/>
                <w:sz w:val="24"/>
                <w:szCs w:val="24"/>
              </w:rPr>
            </w:pPr>
            <w:r w:rsidRPr="0000557F">
              <w:rPr>
                <w:b/>
                <w:color w:val="000000" w:themeColor="text1"/>
                <w:sz w:val="24"/>
                <w:szCs w:val="24"/>
              </w:rPr>
              <w:t>Сокращения</w:t>
            </w:r>
          </w:p>
        </w:tc>
        <w:tc>
          <w:tcPr>
            <w:tcW w:w="3786" w:type="pct"/>
            <w:shd w:val="clear" w:color="auto" w:fill="B8CCE4" w:themeFill="accent1" w:themeFillTint="66"/>
          </w:tcPr>
          <w:p w14:paraId="65B40C2C" w14:textId="77777777" w:rsidR="0086274E" w:rsidRPr="0000557F" w:rsidRDefault="0086274E" w:rsidP="00E40022">
            <w:pPr>
              <w:suppressAutoHyphens/>
              <w:spacing w:line="240" w:lineRule="auto"/>
              <w:rPr>
                <w:b/>
                <w:color w:val="000000" w:themeColor="text1"/>
                <w:sz w:val="24"/>
                <w:szCs w:val="24"/>
              </w:rPr>
            </w:pPr>
            <w:r w:rsidRPr="0000557F">
              <w:rPr>
                <w:b/>
                <w:color w:val="000000" w:themeColor="text1"/>
                <w:sz w:val="24"/>
                <w:szCs w:val="24"/>
              </w:rPr>
              <w:t xml:space="preserve">Определение </w:t>
            </w:r>
          </w:p>
        </w:tc>
      </w:tr>
      <w:tr w:rsidR="0086274E" w:rsidRPr="0000557F" w14:paraId="08B1854C" w14:textId="77777777" w:rsidTr="00E40022">
        <w:trPr>
          <w:trHeight w:val="583"/>
          <w:tblHeader/>
        </w:trPr>
        <w:tc>
          <w:tcPr>
            <w:tcW w:w="1214" w:type="pct"/>
            <w:shd w:val="clear" w:color="auto" w:fill="auto"/>
          </w:tcPr>
          <w:p w14:paraId="0FEE214F" w14:textId="56CD66BA"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АИС</w:t>
            </w:r>
          </w:p>
        </w:tc>
        <w:tc>
          <w:tcPr>
            <w:tcW w:w="3786" w:type="pct"/>
            <w:shd w:val="clear" w:color="auto" w:fill="auto"/>
          </w:tcPr>
          <w:p w14:paraId="3D8093C3"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Автоматизированная информационная система Центр Технической Поддержки (система Исполнителя)</w:t>
            </w:r>
          </w:p>
        </w:tc>
      </w:tr>
      <w:tr w:rsidR="0086274E" w:rsidRPr="0000557F" w14:paraId="1A531B6E" w14:textId="77777777" w:rsidTr="00E40022">
        <w:trPr>
          <w:trHeight w:val="339"/>
          <w:tblHeader/>
        </w:trPr>
        <w:tc>
          <w:tcPr>
            <w:tcW w:w="1214" w:type="pct"/>
            <w:shd w:val="clear" w:color="auto" w:fill="auto"/>
          </w:tcPr>
          <w:p w14:paraId="1D5365D7" w14:textId="77777777"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ИС</w:t>
            </w:r>
          </w:p>
        </w:tc>
        <w:tc>
          <w:tcPr>
            <w:tcW w:w="3786" w:type="pct"/>
            <w:shd w:val="clear" w:color="auto" w:fill="auto"/>
          </w:tcPr>
          <w:p w14:paraId="2376A98C"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Информационная система, функционирующая на платформе виртуализации</w:t>
            </w:r>
            <w:r w:rsidRPr="0000557F">
              <w:rPr>
                <w:color w:val="000000" w:themeColor="text1"/>
                <w:sz w:val="24"/>
                <w:szCs w:val="24"/>
                <w:lang w:val="en-US"/>
              </w:rPr>
              <w:t>VMware</w:t>
            </w:r>
          </w:p>
        </w:tc>
      </w:tr>
      <w:tr w:rsidR="0086274E" w:rsidRPr="0000557F" w14:paraId="1CFBA22F" w14:textId="77777777" w:rsidTr="00E40022">
        <w:trPr>
          <w:trHeight w:val="436"/>
          <w:tblHeader/>
        </w:trPr>
        <w:tc>
          <w:tcPr>
            <w:tcW w:w="1214" w:type="pct"/>
            <w:shd w:val="clear" w:color="auto" w:fill="auto"/>
          </w:tcPr>
          <w:p w14:paraId="01500DF3" w14:textId="77777777"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SLA</w:t>
            </w:r>
          </w:p>
        </w:tc>
        <w:tc>
          <w:tcPr>
            <w:tcW w:w="3786" w:type="pct"/>
            <w:shd w:val="clear" w:color="auto" w:fill="auto"/>
          </w:tcPr>
          <w:p w14:paraId="7733E596"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Соглашение об уровне предоставления услуги (от Service Level Agreement)</w:t>
            </w:r>
          </w:p>
        </w:tc>
      </w:tr>
      <w:tr w:rsidR="0086274E" w:rsidRPr="0000557F" w14:paraId="14708F7E" w14:textId="77777777" w:rsidTr="00E40022">
        <w:trPr>
          <w:trHeight w:val="436"/>
          <w:tblHeader/>
        </w:trPr>
        <w:tc>
          <w:tcPr>
            <w:tcW w:w="1214" w:type="pct"/>
            <w:shd w:val="clear" w:color="auto" w:fill="auto"/>
          </w:tcPr>
          <w:p w14:paraId="7C89994C" w14:textId="77777777" w:rsidR="0086274E" w:rsidRPr="0000557F" w:rsidRDefault="0086274E" w:rsidP="00E40022">
            <w:pPr>
              <w:suppressAutoHyphens/>
              <w:spacing w:line="240" w:lineRule="auto"/>
              <w:rPr>
                <w:color w:val="000000" w:themeColor="text1"/>
                <w:sz w:val="24"/>
                <w:szCs w:val="24"/>
                <w:lang w:val="en-US"/>
              </w:rPr>
            </w:pPr>
            <w:r w:rsidRPr="0000557F">
              <w:rPr>
                <w:color w:val="000000" w:themeColor="text1"/>
                <w:sz w:val="24"/>
                <w:szCs w:val="24"/>
              </w:rPr>
              <w:t xml:space="preserve">ПО </w:t>
            </w:r>
            <w:r w:rsidRPr="0000557F">
              <w:rPr>
                <w:color w:val="000000" w:themeColor="text1"/>
                <w:sz w:val="24"/>
                <w:szCs w:val="24"/>
                <w:lang w:val="en-US"/>
              </w:rPr>
              <w:t>VMware</w:t>
            </w:r>
          </w:p>
        </w:tc>
        <w:tc>
          <w:tcPr>
            <w:tcW w:w="3786" w:type="pct"/>
            <w:shd w:val="clear" w:color="auto" w:fill="auto"/>
          </w:tcPr>
          <w:p w14:paraId="45CAE99A"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Список продуктов указан в приложении №1</w:t>
            </w:r>
          </w:p>
        </w:tc>
      </w:tr>
      <w:tr w:rsidR="0086274E" w:rsidRPr="0000557F" w14:paraId="059A589C" w14:textId="77777777" w:rsidTr="00E40022">
        <w:trPr>
          <w:trHeight w:val="436"/>
          <w:tblHeader/>
        </w:trPr>
        <w:tc>
          <w:tcPr>
            <w:tcW w:w="1214" w:type="pct"/>
            <w:shd w:val="clear" w:color="auto" w:fill="auto"/>
          </w:tcPr>
          <w:p w14:paraId="3D3D8062" w14:textId="77777777"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Вендор</w:t>
            </w:r>
          </w:p>
        </w:tc>
        <w:tc>
          <w:tcPr>
            <w:tcW w:w="3786" w:type="pct"/>
            <w:shd w:val="clear" w:color="auto" w:fill="auto"/>
          </w:tcPr>
          <w:p w14:paraId="7B72FE7F"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 xml:space="preserve">Владелец интеллектуальной собственности ПО </w:t>
            </w:r>
            <w:r w:rsidRPr="0000557F">
              <w:rPr>
                <w:color w:val="000000" w:themeColor="text1"/>
                <w:sz w:val="24"/>
                <w:szCs w:val="24"/>
                <w:lang w:val="en-US"/>
              </w:rPr>
              <w:t>VMware</w:t>
            </w:r>
          </w:p>
        </w:tc>
      </w:tr>
    </w:tbl>
    <w:p w14:paraId="0D45FF90" w14:textId="77777777" w:rsidR="0086274E" w:rsidRPr="0000557F" w:rsidRDefault="0086274E" w:rsidP="0086274E">
      <w:pPr>
        <w:pStyle w:val="2"/>
        <w:tabs>
          <w:tab w:val="clear" w:pos="1701"/>
        </w:tabs>
        <w:spacing w:before="180" w:after="180"/>
        <w:ind w:firstLine="0"/>
        <w:rPr>
          <w:b w:val="0"/>
          <w:sz w:val="24"/>
          <w:szCs w:val="24"/>
        </w:rPr>
      </w:pPr>
      <w:r w:rsidRPr="0000557F">
        <w:rPr>
          <w:sz w:val="24"/>
          <w:szCs w:val="24"/>
        </w:rPr>
        <w:t>Термины и определения:</w:t>
      </w:r>
    </w:p>
    <w:p w14:paraId="5169F534" w14:textId="77777777" w:rsidR="0086274E" w:rsidRPr="0000557F" w:rsidRDefault="0086274E" w:rsidP="007C7C07">
      <w:pPr>
        <w:rPr>
          <w:sz w:val="24"/>
          <w:szCs w:val="24"/>
        </w:rPr>
      </w:pPr>
      <w:r w:rsidRPr="0000557F">
        <w:rPr>
          <w:b/>
          <w:sz w:val="24"/>
          <w:szCs w:val="24"/>
        </w:rPr>
        <w:t xml:space="preserve">Внештатная ситуация/ошибка/сбой/инцидент </w:t>
      </w:r>
      <w:r w:rsidRPr="0000557F">
        <w:rPr>
          <w:sz w:val="24"/>
          <w:szCs w:val="24"/>
        </w:rPr>
        <w:t>– событие, не предусмотренное проектной документацией для штатного режима функционирования. В число инцидентов могут входить, в том числе сообщения об ошибках и предупреждения, зафиксированные в Детализированном отчете.</w:t>
      </w:r>
    </w:p>
    <w:p w14:paraId="68F0A714" w14:textId="77777777" w:rsidR="0086274E" w:rsidRPr="0000557F" w:rsidRDefault="0086274E" w:rsidP="007C7C07">
      <w:pPr>
        <w:rPr>
          <w:bCs/>
          <w:color w:val="000000" w:themeColor="text1"/>
          <w:sz w:val="24"/>
          <w:szCs w:val="24"/>
        </w:rPr>
      </w:pPr>
      <w:r w:rsidRPr="0000557F">
        <w:rPr>
          <w:b/>
          <w:bCs/>
          <w:color w:val="000000" w:themeColor="text1"/>
          <w:sz w:val="24"/>
          <w:szCs w:val="24"/>
        </w:rPr>
        <w:t>Время реакции</w:t>
      </w:r>
      <w:r w:rsidRPr="0000557F">
        <w:rPr>
          <w:bCs/>
          <w:color w:val="000000" w:themeColor="text1"/>
          <w:sz w:val="24"/>
          <w:szCs w:val="24"/>
        </w:rPr>
        <w:t xml:space="preserve"> – временной интервал, прошедший от момента поступления обращения со стороны Заказчика до момента принятия в работу.</w:t>
      </w:r>
    </w:p>
    <w:p w14:paraId="73468646" w14:textId="77777777" w:rsidR="0086274E" w:rsidRPr="0000557F" w:rsidRDefault="0086274E" w:rsidP="007C7C07">
      <w:pPr>
        <w:rPr>
          <w:bCs/>
          <w:color w:val="000000" w:themeColor="text1"/>
          <w:sz w:val="24"/>
          <w:szCs w:val="24"/>
        </w:rPr>
      </w:pPr>
      <w:r w:rsidRPr="0000557F">
        <w:rPr>
          <w:b/>
          <w:bCs/>
          <w:color w:val="000000" w:themeColor="text1"/>
          <w:sz w:val="24"/>
          <w:szCs w:val="24"/>
        </w:rPr>
        <w:t>Время восстановления Системы/устранения инцидента</w:t>
      </w:r>
      <w:r w:rsidRPr="0000557F">
        <w:rPr>
          <w:bCs/>
          <w:color w:val="000000" w:themeColor="text1"/>
          <w:sz w:val="24"/>
          <w:szCs w:val="24"/>
        </w:rPr>
        <w:t xml:space="preserve"> – временной интервал, прошедший с момента </w:t>
      </w:r>
      <w:r w:rsidRPr="0000557F">
        <w:rPr>
          <w:sz w:val="24"/>
          <w:szCs w:val="24"/>
        </w:rPr>
        <w:t>поступления</w:t>
      </w:r>
      <w:r w:rsidRPr="0000557F">
        <w:rPr>
          <w:bCs/>
          <w:color w:val="000000" w:themeColor="text1"/>
          <w:sz w:val="24"/>
          <w:szCs w:val="24"/>
        </w:rPr>
        <w:t xml:space="preserve"> обращения до момента, когда ошибка/сбой была фактически устранена, а работоспособность/доступность ИС для пользователей восстановлена.</w:t>
      </w:r>
    </w:p>
    <w:p w14:paraId="739A2DBA" w14:textId="77777777" w:rsidR="0086274E" w:rsidRPr="0000557F" w:rsidRDefault="0086274E" w:rsidP="007C7C07">
      <w:pPr>
        <w:rPr>
          <w:b/>
          <w:bCs/>
          <w:color w:val="000000" w:themeColor="text1"/>
          <w:sz w:val="24"/>
          <w:szCs w:val="24"/>
        </w:rPr>
      </w:pPr>
      <w:r w:rsidRPr="0000557F">
        <w:rPr>
          <w:b/>
          <w:bCs/>
          <w:color w:val="000000" w:themeColor="text1"/>
          <w:sz w:val="24"/>
          <w:szCs w:val="24"/>
        </w:rPr>
        <w:t xml:space="preserve">Время </w:t>
      </w:r>
      <w:r w:rsidRPr="0000557F">
        <w:rPr>
          <w:b/>
          <w:sz w:val="24"/>
          <w:szCs w:val="24"/>
        </w:rPr>
        <w:t>предоставления</w:t>
      </w:r>
      <w:r w:rsidRPr="0000557F">
        <w:rPr>
          <w:b/>
          <w:bCs/>
          <w:color w:val="000000" w:themeColor="text1"/>
          <w:sz w:val="24"/>
          <w:szCs w:val="24"/>
        </w:rPr>
        <w:t xml:space="preserve"> предварительного решения - </w:t>
      </w:r>
      <w:r w:rsidRPr="0000557F">
        <w:rPr>
          <w:bCs/>
          <w:color w:val="000000" w:themeColor="text1"/>
          <w:sz w:val="24"/>
          <w:szCs w:val="24"/>
        </w:rPr>
        <w:t>временной интервал, прошедший с момента реакции до момента восстановления ИС. При этом допускается частичная потеря некритичного функционала без влияния на бизнес-процессы.</w:t>
      </w:r>
    </w:p>
    <w:p w14:paraId="7CD933F9" w14:textId="77777777" w:rsidR="0086274E" w:rsidRPr="0000557F" w:rsidRDefault="0086274E" w:rsidP="007C7C07">
      <w:pPr>
        <w:rPr>
          <w:b/>
          <w:bCs/>
          <w:color w:val="000000" w:themeColor="text1"/>
          <w:sz w:val="24"/>
          <w:szCs w:val="24"/>
        </w:rPr>
      </w:pPr>
      <w:r w:rsidRPr="0000557F">
        <w:rPr>
          <w:b/>
          <w:bCs/>
          <w:color w:val="000000" w:themeColor="text1"/>
          <w:sz w:val="24"/>
          <w:szCs w:val="24"/>
        </w:rPr>
        <w:t xml:space="preserve">Время предоставления окончательного решения - </w:t>
      </w:r>
      <w:r w:rsidRPr="0000557F">
        <w:rPr>
          <w:bCs/>
          <w:color w:val="000000" w:themeColor="text1"/>
          <w:sz w:val="24"/>
          <w:szCs w:val="24"/>
        </w:rPr>
        <w:t xml:space="preserve">временной интервал, прошедший с момента </w:t>
      </w:r>
      <w:r w:rsidRPr="0000557F">
        <w:rPr>
          <w:sz w:val="24"/>
          <w:szCs w:val="24"/>
        </w:rPr>
        <w:t>реакции</w:t>
      </w:r>
      <w:r w:rsidRPr="0000557F">
        <w:rPr>
          <w:bCs/>
          <w:color w:val="000000" w:themeColor="text1"/>
          <w:sz w:val="24"/>
          <w:szCs w:val="24"/>
        </w:rPr>
        <w:t xml:space="preserve"> до момента, когда ошибка/сбой была полностью устранена и Заказчик подтверждает восстановление функционирования ИС в штатном режиме.</w:t>
      </w:r>
    </w:p>
    <w:p w14:paraId="33ABDDF4" w14:textId="77777777" w:rsidR="0086274E" w:rsidRPr="0000557F" w:rsidRDefault="0086274E" w:rsidP="007C7C07">
      <w:pPr>
        <w:rPr>
          <w:bCs/>
          <w:color w:val="000000" w:themeColor="text1"/>
          <w:sz w:val="24"/>
          <w:szCs w:val="24"/>
        </w:rPr>
      </w:pPr>
      <w:r w:rsidRPr="0000557F">
        <w:rPr>
          <w:b/>
          <w:bCs/>
          <w:color w:val="000000" w:themeColor="text1"/>
          <w:sz w:val="24"/>
          <w:szCs w:val="24"/>
        </w:rPr>
        <w:t>Недоступность ИС</w:t>
      </w:r>
      <w:r w:rsidRPr="0000557F">
        <w:rPr>
          <w:bCs/>
          <w:color w:val="000000" w:themeColor="text1"/>
          <w:sz w:val="24"/>
          <w:szCs w:val="24"/>
        </w:rPr>
        <w:t xml:space="preserve"> – такое состояние ИС, при котором полностью, либо частично нарушена работа ключевого функционала ПО </w:t>
      </w:r>
      <w:r w:rsidRPr="0000557F">
        <w:rPr>
          <w:bCs/>
          <w:color w:val="000000" w:themeColor="text1"/>
          <w:sz w:val="24"/>
          <w:szCs w:val="24"/>
          <w:lang w:val="en-US"/>
        </w:rPr>
        <w:t>VMware</w:t>
      </w:r>
      <w:r w:rsidRPr="0000557F">
        <w:rPr>
          <w:bCs/>
          <w:color w:val="000000" w:themeColor="text1"/>
          <w:sz w:val="24"/>
          <w:szCs w:val="24"/>
        </w:rPr>
        <w:t xml:space="preserve">. </w:t>
      </w:r>
    </w:p>
    <w:p w14:paraId="636EB547" w14:textId="77777777" w:rsidR="0086274E" w:rsidRPr="0000557F" w:rsidRDefault="0086274E" w:rsidP="009D1806">
      <w:pPr>
        <w:rPr>
          <w:b/>
          <w:sz w:val="24"/>
          <w:szCs w:val="24"/>
        </w:rPr>
      </w:pPr>
    </w:p>
    <w:p w14:paraId="292D4441" w14:textId="77777777" w:rsidR="0086274E" w:rsidRPr="0000557F" w:rsidRDefault="0086274E" w:rsidP="0086274E">
      <w:pPr>
        <w:pStyle w:val="1"/>
        <w:keepNext w:val="0"/>
        <w:keepLines w:val="0"/>
        <w:widowControl w:val="0"/>
        <w:numPr>
          <w:ilvl w:val="0"/>
          <w:numId w:val="39"/>
        </w:numPr>
        <w:suppressAutoHyphens w:val="0"/>
        <w:spacing w:before="0" w:after="0"/>
        <w:jc w:val="both"/>
        <w:rPr>
          <w:rFonts w:ascii="Times New Roman" w:hAnsi="Times New Roman" w:cs="Times New Roman"/>
          <w:sz w:val="24"/>
          <w:szCs w:val="24"/>
        </w:rPr>
      </w:pPr>
      <w:bookmarkStart w:id="83" w:name="_Toc101261496"/>
      <w:r w:rsidRPr="0000557F">
        <w:rPr>
          <w:rFonts w:ascii="Times New Roman" w:hAnsi="Times New Roman" w:cs="Times New Roman"/>
          <w:sz w:val="24"/>
          <w:szCs w:val="24"/>
        </w:rPr>
        <w:t>СОСТАВ И СОДЕРЖАНИЕ УСЛУГ</w:t>
      </w:r>
      <w:bookmarkEnd w:id="83"/>
    </w:p>
    <w:p w14:paraId="48A034D3" w14:textId="77777777" w:rsidR="0086274E" w:rsidRPr="0000557F" w:rsidRDefault="0086274E" w:rsidP="0086274E">
      <w:pPr>
        <w:rPr>
          <w:sz w:val="24"/>
          <w:szCs w:val="24"/>
        </w:rPr>
      </w:pPr>
    </w:p>
    <w:p w14:paraId="451759DE" w14:textId="77777777" w:rsidR="0086274E" w:rsidRPr="0000557F" w:rsidRDefault="0086274E" w:rsidP="007C7C07">
      <w:pPr>
        <w:ind w:firstLine="426"/>
        <w:rPr>
          <w:sz w:val="24"/>
          <w:szCs w:val="24"/>
        </w:rPr>
      </w:pPr>
      <w:r w:rsidRPr="0000557F">
        <w:rPr>
          <w:sz w:val="24"/>
          <w:szCs w:val="24"/>
        </w:rPr>
        <w:t>В ходе оказания услуг Исполнителем должно быть обеспечено:</w:t>
      </w:r>
    </w:p>
    <w:p w14:paraId="2BDF83F9" w14:textId="77777777"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Предоставление доступа к Автоматизированной информационной системе учета и обработки запросов (далее АИС).</w:t>
      </w:r>
    </w:p>
    <w:p w14:paraId="38D6B7A2" w14:textId="77777777"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Круглосуточная служба технической поддержки для обращений Заказчика по заявкам.</w:t>
      </w:r>
    </w:p>
    <w:p w14:paraId="204F82F7" w14:textId="51D8BF15"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Возможность детального просмотра истории обращений к Исполнителю</w:t>
      </w:r>
      <w:r w:rsidR="00D23845">
        <w:rPr>
          <w:rFonts w:ascii="Times New Roman" w:hAnsi="Times New Roman"/>
          <w:sz w:val="24"/>
          <w:szCs w:val="24"/>
        </w:rPr>
        <w:t>.</w:t>
      </w:r>
      <w:r w:rsidR="00D23845" w:rsidRPr="0000557F">
        <w:rPr>
          <w:rFonts w:ascii="Times New Roman" w:hAnsi="Times New Roman"/>
          <w:sz w:val="24"/>
          <w:szCs w:val="24"/>
        </w:rPr>
        <w:t xml:space="preserve"> </w:t>
      </w:r>
    </w:p>
    <w:p w14:paraId="256011A7" w14:textId="77777777"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Возможность отслеживания статуса исполнения заявки и получение уведомлений о реакции на получение заявки сотрудников Исполнителя.</w:t>
      </w:r>
    </w:p>
    <w:p w14:paraId="7191F7ED" w14:textId="77777777"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Выделенный телефон круглосуточной горячей линии поддержки. Выделенный электронный почтовый ящик для приёма обращений.</w:t>
      </w:r>
    </w:p>
    <w:p w14:paraId="07E12B26" w14:textId="77777777" w:rsidR="0086274E" w:rsidRPr="0000557F" w:rsidRDefault="0086274E"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00557F">
        <w:rPr>
          <w:rFonts w:ascii="Times New Roman" w:hAnsi="Times New Roman"/>
          <w:sz w:val="24"/>
          <w:szCs w:val="24"/>
        </w:rPr>
        <w:t xml:space="preserve">Поддержка и консультации Заказчика по вопросам: </w:t>
      </w:r>
    </w:p>
    <w:p w14:paraId="64410195" w14:textId="77777777" w:rsidR="0086274E" w:rsidRPr="0000557F" w:rsidRDefault="0086274E" w:rsidP="00010F16">
      <w:pPr>
        <w:pStyle w:val="af2"/>
        <w:numPr>
          <w:ilvl w:val="0"/>
          <w:numId w:val="37"/>
        </w:numPr>
        <w:autoSpaceDE w:val="0"/>
        <w:autoSpaceDN w:val="0"/>
        <w:spacing w:after="0" w:line="240" w:lineRule="auto"/>
        <w:ind w:left="709" w:hanging="283"/>
        <w:jc w:val="both"/>
        <w:rPr>
          <w:rFonts w:ascii="Times New Roman" w:hAnsi="Times New Roman"/>
          <w:sz w:val="24"/>
          <w:szCs w:val="24"/>
        </w:rPr>
      </w:pPr>
      <w:r w:rsidRPr="0000557F">
        <w:rPr>
          <w:rFonts w:ascii="Times New Roman" w:hAnsi="Times New Roman"/>
          <w:sz w:val="24"/>
          <w:szCs w:val="24"/>
        </w:rPr>
        <w:t xml:space="preserve">Анализа и помощи при восстановлении работоспособности ПО </w:t>
      </w:r>
      <w:r w:rsidRPr="0000557F">
        <w:rPr>
          <w:rFonts w:ascii="Times New Roman" w:hAnsi="Times New Roman"/>
          <w:sz w:val="24"/>
          <w:szCs w:val="24"/>
          <w:lang w:val="en-US"/>
        </w:rPr>
        <w:t>VMware</w:t>
      </w:r>
      <w:r w:rsidRPr="0000557F">
        <w:rPr>
          <w:rFonts w:ascii="Times New Roman" w:hAnsi="Times New Roman"/>
          <w:sz w:val="24"/>
          <w:szCs w:val="24"/>
        </w:rPr>
        <w:t xml:space="preserve">, в том числе в случае деградации производительности; </w:t>
      </w:r>
    </w:p>
    <w:p w14:paraId="2CE6947C" w14:textId="285D66BD" w:rsidR="0086274E" w:rsidRPr="0000557F" w:rsidRDefault="0086274E" w:rsidP="00010F16">
      <w:pPr>
        <w:pStyle w:val="af2"/>
        <w:numPr>
          <w:ilvl w:val="0"/>
          <w:numId w:val="37"/>
        </w:numPr>
        <w:autoSpaceDE w:val="0"/>
        <w:autoSpaceDN w:val="0"/>
        <w:spacing w:after="0" w:line="240" w:lineRule="auto"/>
        <w:ind w:left="709" w:hanging="283"/>
        <w:jc w:val="both"/>
        <w:rPr>
          <w:rFonts w:ascii="Times New Roman" w:hAnsi="Times New Roman"/>
          <w:sz w:val="24"/>
          <w:szCs w:val="24"/>
        </w:rPr>
      </w:pPr>
      <w:r w:rsidRPr="0000557F">
        <w:rPr>
          <w:rFonts w:ascii="Times New Roman" w:hAnsi="Times New Roman"/>
          <w:sz w:val="24"/>
          <w:szCs w:val="24"/>
        </w:rPr>
        <w:t xml:space="preserve">Описание перечня шагов, выполняемых персоналом Заказчика по рекомендации Исполнителя, направленные на устранение аварийной ситуации, до момента выработки Исполнителем конечного решения. Сформированные инструкции не должны нарушать лицензионных политик Вендора и </w:t>
      </w:r>
      <w:r w:rsidR="00010F16">
        <w:rPr>
          <w:rFonts w:ascii="Times New Roman" w:hAnsi="Times New Roman"/>
          <w:sz w:val="24"/>
          <w:szCs w:val="24"/>
        </w:rPr>
        <w:t xml:space="preserve">не </w:t>
      </w:r>
      <w:r w:rsidRPr="0000557F">
        <w:rPr>
          <w:rFonts w:ascii="Times New Roman" w:hAnsi="Times New Roman"/>
          <w:sz w:val="24"/>
          <w:szCs w:val="24"/>
        </w:rPr>
        <w:t xml:space="preserve">должны </w:t>
      </w:r>
      <w:r w:rsidR="00010F16">
        <w:rPr>
          <w:rFonts w:ascii="Times New Roman" w:hAnsi="Times New Roman"/>
          <w:sz w:val="24"/>
          <w:szCs w:val="24"/>
        </w:rPr>
        <w:t>противоречить</w:t>
      </w:r>
      <w:r w:rsidRPr="0000557F">
        <w:rPr>
          <w:rFonts w:ascii="Times New Roman" w:hAnsi="Times New Roman"/>
          <w:sz w:val="24"/>
          <w:szCs w:val="24"/>
        </w:rPr>
        <w:t xml:space="preserve"> техническим рекомендациям Вендора. </w:t>
      </w:r>
    </w:p>
    <w:p w14:paraId="6F406307" w14:textId="0CEA4123" w:rsidR="0086274E" w:rsidRPr="00E73573" w:rsidRDefault="0086274E" w:rsidP="00E73573">
      <w:pPr>
        <w:pStyle w:val="af2"/>
        <w:numPr>
          <w:ilvl w:val="1"/>
          <w:numId w:val="38"/>
        </w:numPr>
        <w:autoSpaceDE w:val="0"/>
        <w:autoSpaceDN w:val="0"/>
        <w:spacing w:after="0" w:line="240" w:lineRule="auto"/>
        <w:ind w:left="426" w:hanging="426"/>
        <w:jc w:val="both"/>
        <w:rPr>
          <w:rFonts w:ascii="Times New Roman" w:hAnsi="Times New Roman"/>
          <w:sz w:val="24"/>
          <w:szCs w:val="24"/>
        </w:rPr>
      </w:pPr>
      <w:r w:rsidRPr="00E73573">
        <w:rPr>
          <w:rFonts w:ascii="Times New Roman" w:hAnsi="Times New Roman"/>
          <w:sz w:val="24"/>
          <w:szCs w:val="24"/>
        </w:rPr>
        <w:t>Исполнитель со своей стороны предоставляет</w:t>
      </w:r>
      <w:r w:rsidR="00476595" w:rsidRPr="00E73573">
        <w:rPr>
          <w:rFonts w:ascii="Times New Roman" w:hAnsi="Times New Roman"/>
          <w:sz w:val="24"/>
          <w:szCs w:val="24"/>
        </w:rPr>
        <w:t xml:space="preserve"> с</w:t>
      </w:r>
      <w:r w:rsidR="00476595" w:rsidRPr="00EB416C">
        <w:rPr>
          <w:rFonts w:ascii="Times New Roman" w:hAnsi="Times New Roman"/>
          <w:sz w:val="24"/>
          <w:szCs w:val="24"/>
        </w:rPr>
        <w:t>вой, либо использует предоставленный Заказчиком</w:t>
      </w:r>
      <w:r w:rsidRPr="00F0746F">
        <w:rPr>
          <w:rFonts w:ascii="Times New Roman" w:hAnsi="Times New Roman"/>
          <w:sz w:val="24"/>
          <w:szCs w:val="24"/>
        </w:rPr>
        <w:t xml:space="preserve"> безопасный не публичный файлообменный ресурс для обмена файлами с Заказчиком. Файлообменный ресурс нужен для обмена данными между Заказчиком и Исполнителем в части предоставления обновлений, предоставления логов и трассировок, снимков системы с чувствительными для Заказчика данными. Ресурс должен поддерживать загрузку и выгрузку файлов как из браузера, так и при помощи стандартных утилит командной строки </w:t>
      </w:r>
      <w:proofErr w:type="spellStart"/>
      <w:r w:rsidRPr="00F0746F">
        <w:rPr>
          <w:rFonts w:ascii="Times New Roman" w:hAnsi="Times New Roman"/>
          <w:sz w:val="24"/>
          <w:szCs w:val="24"/>
        </w:rPr>
        <w:t>Windows</w:t>
      </w:r>
      <w:proofErr w:type="spellEnd"/>
      <w:r w:rsidRPr="00F0746F">
        <w:rPr>
          <w:rFonts w:ascii="Times New Roman" w:hAnsi="Times New Roman"/>
          <w:sz w:val="24"/>
          <w:szCs w:val="24"/>
        </w:rPr>
        <w:t xml:space="preserve"> &amp; </w:t>
      </w:r>
      <w:proofErr w:type="spellStart"/>
      <w:r w:rsidRPr="00F0746F">
        <w:rPr>
          <w:rFonts w:ascii="Times New Roman" w:hAnsi="Times New Roman"/>
          <w:sz w:val="24"/>
          <w:szCs w:val="24"/>
        </w:rPr>
        <w:t>Linux</w:t>
      </w:r>
      <w:proofErr w:type="spellEnd"/>
      <w:r w:rsidRPr="00F0746F">
        <w:rPr>
          <w:rFonts w:ascii="Times New Roman" w:hAnsi="Times New Roman"/>
          <w:sz w:val="24"/>
          <w:szCs w:val="24"/>
        </w:rPr>
        <w:t>.</w:t>
      </w:r>
    </w:p>
    <w:p w14:paraId="16C78B90" w14:textId="5A6715A8" w:rsidR="00254406" w:rsidRPr="0000557F" w:rsidRDefault="00254406" w:rsidP="00010F16">
      <w:pPr>
        <w:pStyle w:val="af2"/>
        <w:numPr>
          <w:ilvl w:val="1"/>
          <w:numId w:val="38"/>
        </w:numPr>
        <w:autoSpaceDE w:val="0"/>
        <w:autoSpaceDN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Проведение работ по общей диагностике ПО </w:t>
      </w:r>
      <w:proofErr w:type="spellStart"/>
      <w:r>
        <w:rPr>
          <w:rFonts w:ascii="Times New Roman" w:hAnsi="Times New Roman"/>
          <w:sz w:val="24"/>
          <w:szCs w:val="24"/>
          <w:lang w:val="en-US"/>
        </w:rPr>
        <w:t>Vmware</w:t>
      </w:r>
      <w:proofErr w:type="spellEnd"/>
      <w:r w:rsidRPr="00F0746F">
        <w:rPr>
          <w:rFonts w:ascii="Times New Roman" w:hAnsi="Times New Roman"/>
          <w:sz w:val="24"/>
          <w:szCs w:val="24"/>
        </w:rPr>
        <w:t xml:space="preserve"> </w:t>
      </w:r>
      <w:r>
        <w:rPr>
          <w:rFonts w:ascii="Times New Roman" w:hAnsi="Times New Roman"/>
          <w:sz w:val="24"/>
          <w:szCs w:val="24"/>
        </w:rPr>
        <w:t xml:space="preserve">с составлением отчета </w:t>
      </w:r>
      <w:r w:rsidR="00F0746F">
        <w:rPr>
          <w:rFonts w:ascii="Times New Roman" w:hAnsi="Times New Roman"/>
          <w:sz w:val="24"/>
          <w:szCs w:val="24"/>
        </w:rPr>
        <w:t>по заявке Заказчика.</w:t>
      </w:r>
    </w:p>
    <w:p w14:paraId="41636E28" w14:textId="032772E2" w:rsidR="004D697D" w:rsidRDefault="004D697D">
      <w:pPr>
        <w:spacing w:after="200" w:line="276" w:lineRule="auto"/>
        <w:ind w:firstLine="0"/>
        <w:jc w:val="left"/>
        <w:rPr>
          <w:sz w:val="24"/>
          <w:szCs w:val="24"/>
        </w:rPr>
      </w:pPr>
    </w:p>
    <w:p w14:paraId="1E85C4DB" w14:textId="77777777" w:rsidR="0086274E" w:rsidRPr="0000557F" w:rsidRDefault="0086274E" w:rsidP="0086274E">
      <w:pPr>
        <w:pStyle w:val="1"/>
        <w:keepNext w:val="0"/>
        <w:keepLines w:val="0"/>
        <w:widowControl w:val="0"/>
        <w:numPr>
          <w:ilvl w:val="0"/>
          <w:numId w:val="39"/>
        </w:numPr>
        <w:suppressAutoHyphens w:val="0"/>
        <w:spacing w:before="0" w:after="0"/>
        <w:jc w:val="both"/>
        <w:rPr>
          <w:rFonts w:ascii="Times New Roman" w:hAnsi="Times New Roman" w:cs="Times New Roman"/>
          <w:sz w:val="24"/>
          <w:szCs w:val="24"/>
        </w:rPr>
      </w:pPr>
      <w:bookmarkStart w:id="84" w:name="_Toc101261497"/>
      <w:r w:rsidRPr="0000557F">
        <w:rPr>
          <w:rFonts w:ascii="Times New Roman" w:hAnsi="Times New Roman" w:cs="Times New Roman"/>
          <w:sz w:val="24"/>
          <w:szCs w:val="24"/>
        </w:rPr>
        <w:t>ПОРЯДОК ОКАЗАНИЯ УСЛУГ</w:t>
      </w:r>
      <w:bookmarkEnd w:id="84"/>
    </w:p>
    <w:p w14:paraId="0CDDD49D" w14:textId="77777777" w:rsidR="0086274E" w:rsidRPr="0000557F" w:rsidRDefault="0086274E" w:rsidP="0086274E">
      <w:pPr>
        <w:rPr>
          <w:sz w:val="24"/>
          <w:szCs w:val="24"/>
        </w:rPr>
      </w:pPr>
    </w:p>
    <w:p w14:paraId="3532305A" w14:textId="77777777" w:rsidR="0086274E" w:rsidRPr="0000557F" w:rsidRDefault="0086274E"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00557F">
        <w:rPr>
          <w:rFonts w:ascii="Times New Roman" w:hAnsi="Times New Roman"/>
          <w:sz w:val="24"/>
          <w:szCs w:val="24"/>
        </w:rPr>
        <w:t xml:space="preserve">Приём и обработка заявок Заказчика осуществляется на русском языке специалистами в Автоматизированной информационной системе (далее АИС) регистрации запросов. Специалисты Центра </w:t>
      </w:r>
      <w:r w:rsidRPr="0000557F">
        <w:rPr>
          <w:rFonts w:ascii="Times New Roman" w:hAnsi="Times New Roman"/>
          <w:noProof/>
          <w:sz w:val="24"/>
          <w:szCs w:val="24"/>
        </w:rPr>
        <w:drawing>
          <wp:inline distT="0" distB="0" distL="0" distR="0" wp14:anchorId="1A5B47E4" wp14:editId="3AE1B764">
            <wp:extent cx="3048" cy="3048"/>
            <wp:effectExtent l="0" t="0" r="0" b="0"/>
            <wp:docPr id="5526" name="Picture 5526"/>
            <wp:cNvGraphicFramePr/>
            <a:graphic xmlns:a="http://schemas.openxmlformats.org/drawingml/2006/main">
              <a:graphicData uri="http://schemas.openxmlformats.org/drawingml/2006/picture">
                <pic:pic xmlns:pic="http://schemas.openxmlformats.org/drawingml/2006/picture">
                  <pic:nvPicPr>
                    <pic:cNvPr id="5526" name="Picture 5526"/>
                    <pic:cNvPicPr/>
                  </pic:nvPicPr>
                  <pic:blipFill>
                    <a:blip r:embed="rId16"/>
                    <a:stretch>
                      <a:fillRect/>
                    </a:stretch>
                  </pic:blipFill>
                  <pic:spPr>
                    <a:xfrm>
                      <a:off x="0" y="0"/>
                      <a:ext cx="3048" cy="3048"/>
                    </a:xfrm>
                    <a:prstGeom prst="rect">
                      <a:avLst/>
                    </a:prstGeom>
                  </pic:spPr>
                </pic:pic>
              </a:graphicData>
            </a:graphic>
          </wp:inline>
        </w:drawing>
      </w:r>
      <w:r w:rsidRPr="0000557F">
        <w:rPr>
          <w:rFonts w:ascii="Times New Roman" w:hAnsi="Times New Roman"/>
          <w:sz w:val="24"/>
          <w:szCs w:val="24"/>
        </w:rPr>
        <w:t>Технической Поддержки могут оказывать техническую поддержку в удаленном режиме, т.е. без выезда на территорию Заказчика.</w:t>
      </w:r>
    </w:p>
    <w:p w14:paraId="6175B1B4" w14:textId="77777777" w:rsidR="0086274E" w:rsidRPr="0000557F" w:rsidRDefault="0086274E"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00557F">
        <w:rPr>
          <w:rFonts w:ascii="Times New Roman" w:hAnsi="Times New Roman"/>
          <w:sz w:val="24"/>
          <w:szCs w:val="24"/>
        </w:rPr>
        <w:t>При регистрации обращения (заявки) выполняется присвоение обращению уникального номера. В рамках обращения происходит регистрация всех событий, включая переписку, время наступления событий, участников и т.п. Исполнитель ведет учет и фиксацию событий в АИС.</w:t>
      </w:r>
    </w:p>
    <w:p w14:paraId="7B2F2B64" w14:textId="77777777" w:rsidR="0086274E" w:rsidRPr="0000557F" w:rsidRDefault="0086274E"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00557F">
        <w:rPr>
          <w:rFonts w:ascii="Times New Roman" w:hAnsi="Times New Roman"/>
          <w:sz w:val="24"/>
          <w:szCs w:val="24"/>
        </w:rPr>
        <w:t xml:space="preserve">Обращение может быть зарегистрировано одним из способов: телефон горячей линии поддержки, </w:t>
      </w:r>
      <w:r w:rsidRPr="0000557F">
        <w:rPr>
          <w:rFonts w:ascii="Times New Roman" w:hAnsi="Times New Roman"/>
          <w:sz w:val="24"/>
          <w:szCs w:val="24"/>
          <w:lang w:val="en-US"/>
        </w:rPr>
        <w:t>e</w:t>
      </w:r>
      <w:r w:rsidRPr="0000557F">
        <w:rPr>
          <w:rFonts w:ascii="Times New Roman" w:hAnsi="Times New Roman"/>
          <w:sz w:val="24"/>
          <w:szCs w:val="24"/>
        </w:rPr>
        <w:t>-</w:t>
      </w:r>
      <w:r w:rsidRPr="0000557F">
        <w:rPr>
          <w:rFonts w:ascii="Times New Roman" w:hAnsi="Times New Roman"/>
          <w:sz w:val="24"/>
          <w:szCs w:val="24"/>
          <w:lang w:val="en-US"/>
        </w:rPr>
        <w:t>mail</w:t>
      </w:r>
      <w:r w:rsidRPr="0000557F">
        <w:rPr>
          <w:rFonts w:ascii="Times New Roman" w:hAnsi="Times New Roman"/>
          <w:sz w:val="24"/>
          <w:szCs w:val="24"/>
        </w:rPr>
        <w:t>, АИС.</w:t>
      </w:r>
    </w:p>
    <w:p w14:paraId="5BA095D6" w14:textId="77777777" w:rsidR="0086274E" w:rsidRPr="0000557F" w:rsidRDefault="0086274E"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00557F">
        <w:rPr>
          <w:rFonts w:ascii="Times New Roman" w:hAnsi="Times New Roman"/>
          <w:sz w:val="24"/>
          <w:szCs w:val="24"/>
        </w:rPr>
        <w:t xml:space="preserve">Заявка в обязательном порядке должна содержать следующую информацию: </w:t>
      </w:r>
    </w:p>
    <w:p w14:paraId="3AA10BFC" w14:textId="77777777" w:rsidR="0086274E" w:rsidRPr="0000557F" w:rsidRDefault="0086274E" w:rsidP="00010F16">
      <w:pPr>
        <w:pStyle w:val="af2"/>
        <w:numPr>
          <w:ilvl w:val="1"/>
          <w:numId w:val="41"/>
        </w:numPr>
        <w:autoSpaceDE w:val="0"/>
        <w:autoSpaceDN w:val="0"/>
        <w:spacing w:after="0" w:line="240" w:lineRule="auto"/>
        <w:ind w:left="425" w:hanging="425"/>
        <w:jc w:val="both"/>
        <w:rPr>
          <w:rFonts w:ascii="Times New Roman" w:hAnsi="Times New Roman"/>
          <w:sz w:val="24"/>
          <w:szCs w:val="24"/>
        </w:rPr>
      </w:pPr>
      <w:r w:rsidRPr="0000557F">
        <w:rPr>
          <w:rFonts w:ascii="Times New Roman" w:eastAsiaTheme="minorHAnsi" w:hAnsi="Times New Roman"/>
          <w:sz w:val="24"/>
          <w:szCs w:val="24"/>
        </w:rPr>
        <w:t>Критичность обращения в соответствии с классификацией в таблице №2;</w:t>
      </w:r>
    </w:p>
    <w:p w14:paraId="4F5582D6" w14:textId="77777777" w:rsidR="0086274E" w:rsidRPr="0000557F" w:rsidRDefault="0086274E" w:rsidP="00010F16">
      <w:pPr>
        <w:pStyle w:val="af2"/>
        <w:numPr>
          <w:ilvl w:val="1"/>
          <w:numId w:val="41"/>
        </w:numPr>
        <w:autoSpaceDE w:val="0"/>
        <w:autoSpaceDN w:val="0"/>
        <w:spacing w:after="0" w:line="240" w:lineRule="auto"/>
        <w:ind w:left="425" w:hanging="425"/>
        <w:jc w:val="both"/>
        <w:rPr>
          <w:rFonts w:ascii="Times New Roman" w:hAnsi="Times New Roman"/>
          <w:sz w:val="24"/>
          <w:szCs w:val="24"/>
        </w:rPr>
      </w:pPr>
      <w:r w:rsidRPr="0000557F">
        <w:rPr>
          <w:rFonts w:ascii="Times New Roman" w:eastAsiaTheme="minorHAnsi" w:hAnsi="Times New Roman"/>
          <w:sz w:val="24"/>
          <w:szCs w:val="24"/>
        </w:rPr>
        <w:t>Контактная информация технического специалиста Заказчика: ФИО, мобильный телефон, е-</w:t>
      </w:r>
      <w:proofErr w:type="spellStart"/>
      <w:r w:rsidRPr="0000557F">
        <w:rPr>
          <w:rFonts w:ascii="Times New Roman" w:eastAsiaTheme="minorHAnsi" w:hAnsi="Times New Roman"/>
          <w:sz w:val="24"/>
          <w:szCs w:val="24"/>
        </w:rPr>
        <w:t>mail</w:t>
      </w:r>
      <w:proofErr w:type="spellEnd"/>
      <w:r w:rsidRPr="0000557F">
        <w:rPr>
          <w:rFonts w:ascii="Times New Roman" w:eastAsiaTheme="minorHAnsi" w:hAnsi="Times New Roman"/>
          <w:sz w:val="24"/>
          <w:szCs w:val="24"/>
        </w:rPr>
        <w:t>.</w:t>
      </w:r>
    </w:p>
    <w:p w14:paraId="1E891FBD" w14:textId="77777777" w:rsidR="0086274E" w:rsidRPr="0000557F" w:rsidRDefault="0086274E" w:rsidP="00010F16">
      <w:pPr>
        <w:pStyle w:val="af2"/>
        <w:numPr>
          <w:ilvl w:val="1"/>
          <w:numId w:val="39"/>
        </w:numPr>
        <w:autoSpaceDE w:val="0"/>
        <w:autoSpaceDN w:val="0"/>
        <w:spacing w:after="0" w:line="240" w:lineRule="auto"/>
        <w:ind w:left="425" w:hanging="425"/>
        <w:jc w:val="both"/>
        <w:rPr>
          <w:rFonts w:ascii="Times New Roman" w:hAnsi="Times New Roman"/>
          <w:sz w:val="24"/>
          <w:szCs w:val="24"/>
        </w:rPr>
      </w:pPr>
      <w:r w:rsidRPr="0000557F">
        <w:rPr>
          <w:rFonts w:ascii="Times New Roman" w:hAnsi="Times New Roman"/>
          <w:sz w:val="24"/>
          <w:szCs w:val="24"/>
        </w:rPr>
        <w:t>3аказчик самостоятельно определяет приоритет Заявки. Изменение приоритета обращения допустимо при письменном подтверждении Заказчика. В АИС должны быть предусмотрены следующие приоритеты:</w:t>
      </w:r>
    </w:p>
    <w:p w14:paraId="7B416CB6" w14:textId="77777777" w:rsidR="00EB416C" w:rsidRDefault="00EB416C" w:rsidP="0086274E">
      <w:pPr>
        <w:rPr>
          <w:b/>
          <w:sz w:val="24"/>
          <w:szCs w:val="24"/>
        </w:rPr>
      </w:pPr>
    </w:p>
    <w:p w14:paraId="57D737BF" w14:textId="0B9F59B7" w:rsidR="0086274E" w:rsidRPr="007C7C07" w:rsidRDefault="0086274E" w:rsidP="0086274E">
      <w:pPr>
        <w:rPr>
          <w:b/>
          <w:sz w:val="24"/>
          <w:szCs w:val="24"/>
        </w:rPr>
      </w:pPr>
      <w:r w:rsidRPr="007C7C07">
        <w:rPr>
          <w:b/>
          <w:sz w:val="24"/>
          <w:szCs w:val="24"/>
        </w:rPr>
        <w:lastRenderedPageBreak/>
        <w:t xml:space="preserve">Таблица 2. Классификация обращений </w:t>
      </w:r>
    </w:p>
    <w:tbl>
      <w:tblPr>
        <w:tblStyle w:val="TableGrid"/>
        <w:tblW w:w="9322" w:type="dxa"/>
        <w:tblInd w:w="-34" w:type="dxa"/>
        <w:tblCellMar>
          <w:top w:w="69" w:type="dxa"/>
          <w:left w:w="45" w:type="dxa"/>
          <w:right w:w="125" w:type="dxa"/>
        </w:tblCellMar>
        <w:tblLook w:val="04A0" w:firstRow="1" w:lastRow="0" w:firstColumn="1" w:lastColumn="0" w:noHBand="0" w:noVBand="1"/>
      </w:tblPr>
      <w:tblGrid>
        <w:gridCol w:w="1618"/>
        <w:gridCol w:w="7704"/>
      </w:tblGrid>
      <w:tr w:rsidR="0086274E" w:rsidRPr="0000557F" w14:paraId="1294D96D" w14:textId="77777777" w:rsidTr="00E40022">
        <w:trPr>
          <w:trHeight w:val="542"/>
        </w:trPr>
        <w:tc>
          <w:tcPr>
            <w:tcW w:w="1514" w:type="dxa"/>
            <w:tcBorders>
              <w:top w:val="single" w:sz="2" w:space="0" w:color="000000"/>
              <w:left w:val="single" w:sz="2" w:space="0" w:color="000000"/>
              <w:bottom w:val="single" w:sz="2" w:space="0" w:color="000000"/>
              <w:right w:val="single" w:sz="2" w:space="0" w:color="000000"/>
            </w:tcBorders>
          </w:tcPr>
          <w:p w14:paraId="76828DA0" w14:textId="77777777" w:rsidR="0086274E" w:rsidRPr="0000557F" w:rsidRDefault="0086274E" w:rsidP="00010F16">
            <w:pPr>
              <w:spacing w:line="240" w:lineRule="auto"/>
              <w:ind w:left="341" w:hanging="336"/>
              <w:jc w:val="center"/>
              <w:rPr>
                <w:sz w:val="24"/>
                <w:szCs w:val="24"/>
              </w:rPr>
            </w:pPr>
            <w:r w:rsidRPr="0000557F">
              <w:rPr>
                <w:noProof/>
                <w:sz w:val="24"/>
                <w:szCs w:val="24"/>
              </w:rPr>
              <w:drawing>
                <wp:inline distT="0" distB="0" distL="0" distR="0" wp14:anchorId="00454EB3" wp14:editId="7DE8D48F">
                  <wp:extent cx="3048" cy="3048"/>
                  <wp:effectExtent l="0" t="0" r="0" b="0"/>
                  <wp:docPr id="8537" name="Picture 8537"/>
                  <wp:cNvGraphicFramePr/>
                  <a:graphic xmlns:a="http://schemas.openxmlformats.org/drawingml/2006/main">
                    <a:graphicData uri="http://schemas.openxmlformats.org/drawingml/2006/picture">
                      <pic:pic xmlns:pic="http://schemas.openxmlformats.org/drawingml/2006/picture">
                        <pic:nvPicPr>
                          <pic:cNvPr id="8537" name="Picture 8537"/>
                          <pic:cNvPicPr/>
                        </pic:nvPicPr>
                        <pic:blipFill>
                          <a:blip r:embed="rId17"/>
                          <a:stretch>
                            <a:fillRect/>
                          </a:stretch>
                        </pic:blipFill>
                        <pic:spPr>
                          <a:xfrm>
                            <a:off x="0" y="0"/>
                            <a:ext cx="3048" cy="3048"/>
                          </a:xfrm>
                          <a:prstGeom prst="rect">
                            <a:avLst/>
                          </a:prstGeom>
                        </pic:spPr>
                      </pic:pic>
                    </a:graphicData>
                  </a:graphic>
                </wp:inline>
              </w:drawing>
            </w:r>
            <w:r w:rsidRPr="0000557F">
              <w:rPr>
                <w:sz w:val="24"/>
                <w:szCs w:val="24"/>
              </w:rPr>
              <w:t>Приоритет</w:t>
            </w:r>
          </w:p>
        </w:tc>
        <w:tc>
          <w:tcPr>
            <w:tcW w:w="7808" w:type="dxa"/>
            <w:tcBorders>
              <w:top w:val="single" w:sz="2" w:space="0" w:color="000000"/>
              <w:left w:val="single" w:sz="2" w:space="0" w:color="000000"/>
              <w:bottom w:val="single" w:sz="2" w:space="0" w:color="000000"/>
              <w:right w:val="single" w:sz="2" w:space="0" w:color="000000"/>
            </w:tcBorders>
          </w:tcPr>
          <w:p w14:paraId="09801AE8" w14:textId="77777777" w:rsidR="0086274E" w:rsidRPr="0000557F" w:rsidRDefault="0086274E" w:rsidP="00010F16">
            <w:pPr>
              <w:spacing w:line="240" w:lineRule="auto"/>
              <w:ind w:left="341" w:hanging="336"/>
              <w:jc w:val="center"/>
              <w:rPr>
                <w:sz w:val="24"/>
                <w:szCs w:val="24"/>
              </w:rPr>
            </w:pPr>
            <w:r w:rsidRPr="0000557F">
              <w:rPr>
                <w:sz w:val="24"/>
                <w:szCs w:val="24"/>
              </w:rPr>
              <w:t>Описание</w:t>
            </w:r>
          </w:p>
        </w:tc>
      </w:tr>
      <w:tr w:rsidR="0086274E" w:rsidRPr="0000557F" w14:paraId="37BBEA77" w14:textId="77777777" w:rsidTr="00E40022">
        <w:trPr>
          <w:trHeight w:val="1211"/>
        </w:trPr>
        <w:tc>
          <w:tcPr>
            <w:tcW w:w="1514" w:type="dxa"/>
            <w:tcBorders>
              <w:top w:val="single" w:sz="2" w:space="0" w:color="000000"/>
              <w:left w:val="single" w:sz="2" w:space="0" w:color="000000"/>
              <w:bottom w:val="single" w:sz="2" w:space="0" w:color="000000"/>
              <w:right w:val="single" w:sz="2" w:space="0" w:color="000000"/>
            </w:tcBorders>
            <w:vAlign w:val="center"/>
          </w:tcPr>
          <w:p w14:paraId="7365E557" w14:textId="77777777" w:rsidR="0086274E" w:rsidRPr="0000557F" w:rsidRDefault="0086274E" w:rsidP="00010F16">
            <w:pPr>
              <w:spacing w:line="240" w:lineRule="auto"/>
              <w:ind w:left="341" w:hanging="336"/>
              <w:jc w:val="center"/>
              <w:rPr>
                <w:sz w:val="24"/>
                <w:szCs w:val="24"/>
              </w:rPr>
            </w:pPr>
            <w:r w:rsidRPr="0000557F">
              <w:rPr>
                <w:sz w:val="24"/>
                <w:szCs w:val="24"/>
              </w:rPr>
              <w:t>1</w:t>
            </w:r>
          </w:p>
        </w:tc>
        <w:tc>
          <w:tcPr>
            <w:tcW w:w="7808" w:type="dxa"/>
            <w:tcBorders>
              <w:top w:val="single" w:sz="2" w:space="0" w:color="000000"/>
              <w:left w:val="single" w:sz="2" w:space="0" w:color="000000"/>
              <w:bottom w:val="single" w:sz="2" w:space="0" w:color="000000"/>
              <w:right w:val="single" w:sz="2" w:space="0" w:color="000000"/>
            </w:tcBorders>
          </w:tcPr>
          <w:p w14:paraId="271C2408" w14:textId="77777777" w:rsidR="0086274E" w:rsidRPr="0000557F" w:rsidRDefault="0086274E" w:rsidP="00010F16">
            <w:pPr>
              <w:spacing w:line="240" w:lineRule="auto"/>
              <w:ind w:left="341" w:hanging="336"/>
              <w:rPr>
                <w:sz w:val="24"/>
                <w:szCs w:val="24"/>
              </w:rPr>
            </w:pPr>
            <w:r w:rsidRPr="0000557F">
              <w:rPr>
                <w:sz w:val="24"/>
                <w:szCs w:val="24"/>
              </w:rPr>
              <w:t>Аварийная проблема:</w:t>
            </w:r>
          </w:p>
          <w:p w14:paraId="7D9F1042" w14:textId="77777777" w:rsidR="0086274E" w:rsidRPr="0000557F" w:rsidRDefault="0086274E" w:rsidP="00010F16">
            <w:pPr>
              <w:pStyle w:val="af2"/>
              <w:numPr>
                <w:ilvl w:val="0"/>
                <w:numId w:val="37"/>
              </w:numPr>
              <w:autoSpaceDE w:val="0"/>
              <w:autoSpaceDN w:val="0"/>
              <w:spacing w:after="0" w:line="240" w:lineRule="auto"/>
              <w:ind w:left="355" w:right="163" w:hanging="284"/>
              <w:rPr>
                <w:rFonts w:ascii="Times New Roman" w:hAnsi="Times New Roman"/>
                <w:sz w:val="24"/>
                <w:szCs w:val="24"/>
              </w:rPr>
            </w:pPr>
            <w:r w:rsidRPr="0000557F">
              <w:rPr>
                <w:rFonts w:ascii="Times New Roman" w:hAnsi="Times New Roman"/>
                <w:sz w:val="24"/>
                <w:szCs w:val="24"/>
              </w:rPr>
              <w:t xml:space="preserve">ПО </w:t>
            </w:r>
            <w:r w:rsidRPr="0000557F">
              <w:rPr>
                <w:rFonts w:ascii="Times New Roman" w:hAnsi="Times New Roman"/>
                <w:sz w:val="24"/>
                <w:szCs w:val="24"/>
                <w:lang w:val="en-US"/>
              </w:rPr>
              <w:t>VMware</w:t>
            </w:r>
            <w:r w:rsidRPr="0000557F">
              <w:rPr>
                <w:rFonts w:ascii="Times New Roman" w:hAnsi="Times New Roman"/>
                <w:sz w:val="24"/>
                <w:szCs w:val="24"/>
              </w:rPr>
              <w:t xml:space="preserve"> в составе ИС недоступно.</w:t>
            </w:r>
          </w:p>
          <w:p w14:paraId="5A3FAD82" w14:textId="77777777" w:rsidR="0086274E" w:rsidRPr="0000557F" w:rsidRDefault="0086274E" w:rsidP="00010F16">
            <w:pPr>
              <w:pStyle w:val="af2"/>
              <w:numPr>
                <w:ilvl w:val="0"/>
                <w:numId w:val="37"/>
              </w:numPr>
              <w:autoSpaceDE w:val="0"/>
              <w:autoSpaceDN w:val="0"/>
              <w:spacing w:after="0" w:line="240" w:lineRule="auto"/>
              <w:ind w:left="355" w:right="163" w:hanging="284"/>
              <w:rPr>
                <w:rFonts w:ascii="Times New Roman" w:hAnsi="Times New Roman"/>
                <w:sz w:val="24"/>
                <w:szCs w:val="24"/>
              </w:rPr>
            </w:pPr>
            <w:r w:rsidRPr="0000557F">
              <w:rPr>
                <w:rFonts w:ascii="Times New Roman" w:hAnsi="Times New Roman"/>
                <w:sz w:val="24"/>
                <w:szCs w:val="24"/>
              </w:rPr>
              <w:t xml:space="preserve">Поступают множественные обращения о недоступности ПО </w:t>
            </w:r>
            <w:r w:rsidRPr="0000557F">
              <w:rPr>
                <w:rFonts w:ascii="Times New Roman" w:hAnsi="Times New Roman"/>
                <w:sz w:val="24"/>
                <w:szCs w:val="24"/>
                <w:lang w:val="en-US"/>
              </w:rPr>
              <w:t>VMware</w:t>
            </w:r>
            <w:r w:rsidRPr="0000557F">
              <w:rPr>
                <w:rFonts w:ascii="Times New Roman" w:hAnsi="Times New Roman"/>
                <w:sz w:val="24"/>
                <w:szCs w:val="24"/>
              </w:rPr>
              <w:t xml:space="preserve"> от пользователей.</w:t>
            </w:r>
          </w:p>
          <w:p w14:paraId="57F0460B" w14:textId="77777777" w:rsidR="0086274E" w:rsidRPr="0000557F" w:rsidRDefault="0086274E" w:rsidP="00010F16">
            <w:pPr>
              <w:pStyle w:val="af2"/>
              <w:numPr>
                <w:ilvl w:val="0"/>
                <w:numId w:val="37"/>
              </w:numPr>
              <w:autoSpaceDE w:val="0"/>
              <w:autoSpaceDN w:val="0"/>
              <w:spacing w:after="0" w:line="240" w:lineRule="auto"/>
              <w:ind w:left="355" w:hanging="284"/>
              <w:rPr>
                <w:rFonts w:ascii="Times New Roman" w:hAnsi="Times New Roman"/>
                <w:sz w:val="24"/>
                <w:szCs w:val="24"/>
              </w:rPr>
            </w:pPr>
            <w:r w:rsidRPr="0000557F">
              <w:rPr>
                <w:rFonts w:ascii="Times New Roman" w:hAnsi="Times New Roman"/>
                <w:sz w:val="24"/>
                <w:szCs w:val="24"/>
              </w:rPr>
              <w:t xml:space="preserve">Зафиксирован факт недоступности критически важных функций ПО </w:t>
            </w:r>
            <w:r w:rsidRPr="0000557F">
              <w:rPr>
                <w:rFonts w:ascii="Times New Roman" w:hAnsi="Times New Roman"/>
                <w:sz w:val="24"/>
                <w:szCs w:val="24"/>
                <w:lang w:val="en-US"/>
              </w:rPr>
              <w:t>VMware</w:t>
            </w:r>
            <w:r w:rsidRPr="0000557F">
              <w:rPr>
                <w:rFonts w:ascii="Times New Roman" w:hAnsi="Times New Roman"/>
                <w:sz w:val="24"/>
                <w:szCs w:val="24"/>
              </w:rPr>
              <w:t>.</w:t>
            </w:r>
          </w:p>
        </w:tc>
      </w:tr>
      <w:tr w:rsidR="0086274E" w:rsidRPr="0000557F" w14:paraId="3C7A8955" w14:textId="77777777" w:rsidTr="00E40022">
        <w:trPr>
          <w:trHeight w:val="1493"/>
        </w:trPr>
        <w:tc>
          <w:tcPr>
            <w:tcW w:w="1514" w:type="dxa"/>
            <w:tcBorders>
              <w:top w:val="single" w:sz="2" w:space="0" w:color="000000"/>
              <w:left w:val="single" w:sz="2" w:space="0" w:color="000000"/>
              <w:bottom w:val="single" w:sz="2" w:space="0" w:color="000000"/>
              <w:right w:val="single" w:sz="2" w:space="0" w:color="000000"/>
            </w:tcBorders>
            <w:vAlign w:val="center"/>
          </w:tcPr>
          <w:p w14:paraId="3F1EA23C" w14:textId="77777777" w:rsidR="0086274E" w:rsidRPr="0000557F" w:rsidRDefault="0086274E" w:rsidP="00010F16">
            <w:pPr>
              <w:spacing w:line="240" w:lineRule="auto"/>
              <w:jc w:val="left"/>
              <w:rPr>
                <w:sz w:val="24"/>
                <w:szCs w:val="24"/>
              </w:rPr>
            </w:pPr>
            <w:r w:rsidRPr="0000557F">
              <w:rPr>
                <w:sz w:val="24"/>
                <w:szCs w:val="24"/>
              </w:rPr>
              <w:t>2</w:t>
            </w:r>
          </w:p>
        </w:tc>
        <w:tc>
          <w:tcPr>
            <w:tcW w:w="7808" w:type="dxa"/>
            <w:tcBorders>
              <w:top w:val="single" w:sz="2" w:space="0" w:color="000000"/>
              <w:left w:val="single" w:sz="2" w:space="0" w:color="000000"/>
              <w:bottom w:val="single" w:sz="2" w:space="0" w:color="000000"/>
              <w:right w:val="single" w:sz="2" w:space="0" w:color="000000"/>
            </w:tcBorders>
          </w:tcPr>
          <w:p w14:paraId="1542AAD2" w14:textId="77777777" w:rsidR="0086274E" w:rsidRPr="0000557F" w:rsidRDefault="0086274E" w:rsidP="00010F16">
            <w:pPr>
              <w:spacing w:line="240" w:lineRule="auto"/>
              <w:ind w:right="163" w:firstLine="0"/>
              <w:rPr>
                <w:sz w:val="24"/>
                <w:szCs w:val="24"/>
              </w:rPr>
            </w:pPr>
            <w:r w:rsidRPr="0000557F">
              <w:rPr>
                <w:sz w:val="24"/>
                <w:szCs w:val="24"/>
              </w:rPr>
              <w:t>Серьезная проблема:</w:t>
            </w:r>
          </w:p>
          <w:p w14:paraId="399FF7A8" w14:textId="77777777" w:rsidR="0086274E" w:rsidRPr="0000557F" w:rsidRDefault="0086274E" w:rsidP="00010F16">
            <w:pPr>
              <w:pStyle w:val="af2"/>
              <w:numPr>
                <w:ilvl w:val="0"/>
                <w:numId w:val="37"/>
              </w:numPr>
              <w:autoSpaceDE w:val="0"/>
              <w:autoSpaceDN w:val="0"/>
              <w:spacing w:after="0" w:line="240" w:lineRule="auto"/>
              <w:ind w:left="355" w:right="163" w:hanging="284"/>
              <w:rPr>
                <w:rFonts w:ascii="Times New Roman" w:hAnsi="Times New Roman"/>
                <w:sz w:val="24"/>
                <w:szCs w:val="24"/>
              </w:rPr>
            </w:pPr>
            <w:r w:rsidRPr="0000557F">
              <w:rPr>
                <w:rFonts w:ascii="Times New Roman" w:hAnsi="Times New Roman"/>
                <w:sz w:val="24"/>
                <w:szCs w:val="24"/>
              </w:rPr>
              <w:t xml:space="preserve">Существенное (но не критическое) ограничение функциональных возможностей в работе ПО </w:t>
            </w:r>
            <w:r w:rsidRPr="0000557F">
              <w:rPr>
                <w:rFonts w:ascii="Times New Roman" w:hAnsi="Times New Roman"/>
                <w:sz w:val="24"/>
                <w:szCs w:val="24"/>
                <w:lang w:val="en-US"/>
              </w:rPr>
              <w:t>VMware</w:t>
            </w:r>
            <w:r w:rsidRPr="0000557F">
              <w:rPr>
                <w:rFonts w:ascii="Times New Roman" w:hAnsi="Times New Roman"/>
                <w:sz w:val="24"/>
                <w:szCs w:val="24"/>
              </w:rPr>
              <w:t>, не оказывающих влияние на бизнес-процессы Заказчика.</w:t>
            </w:r>
          </w:p>
          <w:p w14:paraId="48ECB8CE" w14:textId="77777777" w:rsidR="0086274E" w:rsidRPr="0000557F" w:rsidRDefault="0086274E" w:rsidP="00010F16">
            <w:pPr>
              <w:pStyle w:val="af2"/>
              <w:numPr>
                <w:ilvl w:val="0"/>
                <w:numId w:val="37"/>
              </w:numPr>
              <w:autoSpaceDE w:val="0"/>
              <w:autoSpaceDN w:val="0"/>
              <w:spacing w:after="0" w:line="240" w:lineRule="auto"/>
              <w:ind w:left="355" w:right="163" w:hanging="284"/>
              <w:rPr>
                <w:rFonts w:ascii="Times New Roman" w:hAnsi="Times New Roman"/>
                <w:sz w:val="24"/>
                <w:szCs w:val="24"/>
              </w:rPr>
            </w:pPr>
            <w:r w:rsidRPr="0000557F">
              <w:rPr>
                <w:rFonts w:ascii="Times New Roman" w:hAnsi="Times New Roman"/>
                <w:sz w:val="24"/>
                <w:szCs w:val="24"/>
              </w:rPr>
              <w:t xml:space="preserve">Проблемы, связанные с производительностью ПО </w:t>
            </w:r>
            <w:r w:rsidRPr="0000557F">
              <w:rPr>
                <w:rFonts w:ascii="Times New Roman" w:hAnsi="Times New Roman"/>
                <w:sz w:val="24"/>
                <w:szCs w:val="24"/>
                <w:lang w:val="en-US"/>
              </w:rPr>
              <w:t>VMware</w:t>
            </w:r>
            <w:r w:rsidRPr="0000557F">
              <w:rPr>
                <w:rFonts w:ascii="Times New Roman" w:hAnsi="Times New Roman"/>
                <w:sz w:val="24"/>
                <w:szCs w:val="24"/>
              </w:rPr>
              <w:t xml:space="preserve">. </w:t>
            </w:r>
          </w:p>
        </w:tc>
      </w:tr>
      <w:tr w:rsidR="0086274E" w:rsidRPr="0000557F" w14:paraId="11472A02" w14:textId="77777777" w:rsidTr="007C7C07">
        <w:trPr>
          <w:trHeight w:val="1769"/>
        </w:trPr>
        <w:tc>
          <w:tcPr>
            <w:tcW w:w="1514" w:type="dxa"/>
            <w:tcBorders>
              <w:top w:val="single" w:sz="2" w:space="0" w:color="000000"/>
              <w:left w:val="single" w:sz="2" w:space="0" w:color="000000"/>
              <w:bottom w:val="single" w:sz="2" w:space="0" w:color="000000"/>
              <w:right w:val="single" w:sz="2" w:space="0" w:color="000000"/>
            </w:tcBorders>
            <w:vAlign w:val="center"/>
          </w:tcPr>
          <w:p w14:paraId="43F35B32" w14:textId="77777777" w:rsidR="0086274E" w:rsidRPr="0000557F" w:rsidRDefault="0086274E" w:rsidP="00010F16">
            <w:pPr>
              <w:spacing w:line="240" w:lineRule="auto"/>
              <w:ind w:left="341" w:hanging="336"/>
              <w:jc w:val="center"/>
              <w:rPr>
                <w:sz w:val="24"/>
                <w:szCs w:val="24"/>
                <w:lang w:val="en-US"/>
              </w:rPr>
            </w:pPr>
            <w:r w:rsidRPr="0000557F">
              <w:rPr>
                <w:sz w:val="24"/>
                <w:szCs w:val="24"/>
              </w:rPr>
              <w:t>3</w:t>
            </w:r>
          </w:p>
        </w:tc>
        <w:tc>
          <w:tcPr>
            <w:tcW w:w="7808" w:type="dxa"/>
            <w:tcBorders>
              <w:top w:val="single" w:sz="2" w:space="0" w:color="000000"/>
              <w:left w:val="single" w:sz="2" w:space="0" w:color="000000"/>
              <w:bottom w:val="single" w:sz="2" w:space="0" w:color="000000"/>
              <w:right w:val="single" w:sz="2" w:space="0" w:color="000000"/>
            </w:tcBorders>
          </w:tcPr>
          <w:p w14:paraId="69FE546B" w14:textId="77777777" w:rsidR="0086274E" w:rsidRPr="0000557F" w:rsidRDefault="0086274E" w:rsidP="00010F16">
            <w:pPr>
              <w:spacing w:line="240" w:lineRule="auto"/>
              <w:ind w:right="163" w:firstLine="0"/>
              <w:rPr>
                <w:sz w:val="24"/>
                <w:szCs w:val="24"/>
              </w:rPr>
            </w:pPr>
            <w:r w:rsidRPr="0000557F">
              <w:rPr>
                <w:sz w:val="24"/>
                <w:szCs w:val="24"/>
              </w:rPr>
              <w:t>Не критичная проблема:</w:t>
            </w:r>
          </w:p>
          <w:p w14:paraId="5CF9831B" w14:textId="77777777" w:rsidR="0086274E" w:rsidRPr="0000557F" w:rsidRDefault="0086274E" w:rsidP="00010F16">
            <w:pPr>
              <w:pStyle w:val="af2"/>
              <w:numPr>
                <w:ilvl w:val="0"/>
                <w:numId w:val="37"/>
              </w:numPr>
              <w:autoSpaceDE w:val="0"/>
              <w:autoSpaceDN w:val="0"/>
              <w:spacing w:after="0" w:line="240" w:lineRule="auto"/>
              <w:ind w:left="355" w:right="163" w:hanging="284"/>
              <w:rPr>
                <w:rFonts w:ascii="Times New Roman" w:hAnsi="Times New Roman"/>
                <w:sz w:val="24"/>
                <w:szCs w:val="24"/>
              </w:rPr>
            </w:pPr>
            <w:r w:rsidRPr="0000557F">
              <w:rPr>
                <w:rFonts w:ascii="Times New Roman" w:hAnsi="Times New Roman"/>
                <w:sz w:val="24"/>
                <w:szCs w:val="24"/>
              </w:rPr>
              <w:t>ситуации, при которых невозможно выполнить операции, описанные в технической и эксплуатационной документации производителя ПО, либо</w:t>
            </w:r>
          </w:p>
          <w:p w14:paraId="6B2794C6" w14:textId="77777777" w:rsidR="0086274E" w:rsidRPr="0000557F" w:rsidRDefault="0086274E" w:rsidP="00010F16">
            <w:pPr>
              <w:pStyle w:val="af2"/>
              <w:numPr>
                <w:ilvl w:val="0"/>
                <w:numId w:val="37"/>
              </w:numPr>
              <w:autoSpaceDE w:val="0"/>
              <w:autoSpaceDN w:val="0"/>
              <w:spacing w:after="0" w:line="240" w:lineRule="auto"/>
              <w:ind w:left="355" w:right="163" w:hanging="284"/>
              <w:rPr>
                <w:rFonts w:ascii="Times New Roman" w:hAnsi="Times New Roman"/>
                <w:sz w:val="24"/>
                <w:szCs w:val="24"/>
              </w:rPr>
            </w:pPr>
            <w:r w:rsidRPr="0000557F">
              <w:rPr>
                <w:rFonts w:ascii="Times New Roman" w:hAnsi="Times New Roman"/>
                <w:sz w:val="24"/>
                <w:szCs w:val="24"/>
              </w:rPr>
              <w:t>результаты операций не соответствуют описанным в документации производителя ПО, либо операции выполняются недопустимо медленно (за исключением случаев, когда ограничение производительности классифицируется как Аварийная или Серьезная Проблема);</w:t>
            </w:r>
          </w:p>
          <w:p w14:paraId="68835455" w14:textId="77777777" w:rsidR="0086274E" w:rsidRPr="0000557F" w:rsidRDefault="0086274E" w:rsidP="00010F16">
            <w:pPr>
              <w:pStyle w:val="af2"/>
              <w:numPr>
                <w:ilvl w:val="0"/>
                <w:numId w:val="37"/>
              </w:numPr>
              <w:autoSpaceDE w:val="0"/>
              <w:autoSpaceDN w:val="0"/>
              <w:spacing w:after="0" w:line="240" w:lineRule="auto"/>
              <w:ind w:left="355" w:right="163" w:hanging="284"/>
              <w:rPr>
                <w:rFonts w:ascii="Times New Roman" w:hAnsi="Times New Roman"/>
                <w:sz w:val="24"/>
                <w:szCs w:val="24"/>
              </w:rPr>
            </w:pPr>
            <w:r w:rsidRPr="0000557F">
              <w:rPr>
                <w:rFonts w:ascii="Times New Roman" w:eastAsiaTheme="minorEastAsia" w:hAnsi="Times New Roman"/>
                <w:sz w:val="24"/>
                <w:szCs w:val="24"/>
              </w:rPr>
              <w:t>ситуации, когда по документации не удается определить корректную последовательность действий, требуемую для достижения результата, описанного в документации.</w:t>
            </w:r>
          </w:p>
        </w:tc>
      </w:tr>
      <w:tr w:rsidR="0086274E" w:rsidRPr="0000557F" w14:paraId="7FE86AA1" w14:textId="77777777" w:rsidTr="00E40022">
        <w:trPr>
          <w:trHeight w:val="942"/>
        </w:trPr>
        <w:tc>
          <w:tcPr>
            <w:tcW w:w="1514" w:type="dxa"/>
            <w:tcBorders>
              <w:top w:val="single" w:sz="2" w:space="0" w:color="000000"/>
              <w:left w:val="single" w:sz="2" w:space="0" w:color="000000"/>
              <w:bottom w:val="single" w:sz="2" w:space="0" w:color="000000"/>
              <w:right w:val="single" w:sz="2" w:space="0" w:color="000000"/>
            </w:tcBorders>
          </w:tcPr>
          <w:p w14:paraId="72233C21" w14:textId="77777777" w:rsidR="0086274E" w:rsidRPr="0000557F" w:rsidRDefault="0086274E" w:rsidP="00010F16">
            <w:pPr>
              <w:spacing w:line="240" w:lineRule="auto"/>
              <w:ind w:right="163"/>
              <w:jc w:val="center"/>
              <w:rPr>
                <w:sz w:val="24"/>
                <w:szCs w:val="24"/>
              </w:rPr>
            </w:pPr>
            <w:r w:rsidRPr="0000557F">
              <w:rPr>
                <w:sz w:val="24"/>
                <w:szCs w:val="24"/>
              </w:rPr>
              <w:t>4</w:t>
            </w:r>
          </w:p>
        </w:tc>
        <w:tc>
          <w:tcPr>
            <w:tcW w:w="7808" w:type="dxa"/>
            <w:tcBorders>
              <w:top w:val="single" w:sz="2" w:space="0" w:color="000000"/>
              <w:left w:val="single" w:sz="2" w:space="0" w:color="000000"/>
              <w:bottom w:val="single" w:sz="2" w:space="0" w:color="000000"/>
              <w:right w:val="single" w:sz="2" w:space="0" w:color="000000"/>
            </w:tcBorders>
          </w:tcPr>
          <w:p w14:paraId="4CC6C10A" w14:textId="77777777" w:rsidR="0086274E" w:rsidRPr="0000557F" w:rsidRDefault="0086274E" w:rsidP="00010F16">
            <w:pPr>
              <w:spacing w:line="240" w:lineRule="auto"/>
              <w:ind w:left="360" w:right="163" w:firstLine="0"/>
              <w:rPr>
                <w:sz w:val="24"/>
                <w:szCs w:val="24"/>
              </w:rPr>
            </w:pPr>
            <w:r w:rsidRPr="0000557F">
              <w:rPr>
                <w:sz w:val="24"/>
                <w:szCs w:val="24"/>
              </w:rPr>
              <w:t>Проблема не влечет потери работоспособности. Этот уровень используется при запросе информации общего характера.</w:t>
            </w:r>
          </w:p>
        </w:tc>
      </w:tr>
    </w:tbl>
    <w:p w14:paraId="124FA611" w14:textId="77777777" w:rsidR="0086274E" w:rsidRPr="0000557F" w:rsidRDefault="0086274E" w:rsidP="00010F16">
      <w:pPr>
        <w:pStyle w:val="af2"/>
        <w:spacing w:after="0" w:line="240" w:lineRule="auto"/>
        <w:rPr>
          <w:rFonts w:ascii="Times New Roman" w:hAnsi="Times New Roman"/>
          <w:sz w:val="24"/>
          <w:szCs w:val="24"/>
        </w:rPr>
      </w:pPr>
    </w:p>
    <w:p w14:paraId="184EBAF4" w14:textId="77777777" w:rsidR="00BB2D2B" w:rsidRPr="007C7C07" w:rsidRDefault="0086274E" w:rsidP="00010F16">
      <w:pPr>
        <w:pStyle w:val="a5"/>
        <w:numPr>
          <w:ilvl w:val="1"/>
          <w:numId w:val="39"/>
        </w:numPr>
        <w:tabs>
          <w:tab w:val="clear" w:pos="9360"/>
        </w:tabs>
        <w:ind w:left="0" w:firstLine="0"/>
        <w:contextualSpacing/>
        <w:rPr>
          <w:sz w:val="24"/>
          <w:szCs w:val="24"/>
        </w:rPr>
      </w:pPr>
      <w:r w:rsidRPr="0000557F">
        <w:rPr>
          <w:b/>
          <w:sz w:val="24"/>
          <w:szCs w:val="24"/>
        </w:rPr>
        <w:t xml:space="preserve">Сбор диагностической информации специалистом Заказчика. </w:t>
      </w:r>
    </w:p>
    <w:p w14:paraId="3AE793ED" w14:textId="3B541971" w:rsidR="0086274E" w:rsidRPr="0000557F" w:rsidRDefault="0086274E" w:rsidP="00010F16">
      <w:pPr>
        <w:pStyle w:val="a5"/>
        <w:tabs>
          <w:tab w:val="clear" w:pos="9360"/>
        </w:tabs>
        <w:contextualSpacing/>
        <w:jc w:val="both"/>
        <w:rPr>
          <w:sz w:val="24"/>
          <w:szCs w:val="24"/>
        </w:rPr>
      </w:pPr>
      <w:r w:rsidRPr="0000557F">
        <w:rPr>
          <w:sz w:val="24"/>
          <w:szCs w:val="24"/>
        </w:rPr>
        <w:t>Заказчик самостоятельно собирает диагностическую информацию и передает ее Исполнителю при помощи файлообменного ресурса Исполнителя</w:t>
      </w:r>
      <w:r w:rsidR="008433D6">
        <w:rPr>
          <w:sz w:val="24"/>
          <w:szCs w:val="24"/>
        </w:rPr>
        <w:t xml:space="preserve"> или Заказчика</w:t>
      </w:r>
      <w:r w:rsidRPr="0000557F">
        <w:rPr>
          <w:sz w:val="24"/>
          <w:szCs w:val="24"/>
        </w:rPr>
        <w:t xml:space="preserve">, АИС или </w:t>
      </w:r>
      <w:r w:rsidRPr="0000557F">
        <w:rPr>
          <w:sz w:val="24"/>
          <w:szCs w:val="24"/>
          <w:lang w:val="en-US"/>
        </w:rPr>
        <w:t>e</w:t>
      </w:r>
      <w:r w:rsidRPr="0000557F">
        <w:rPr>
          <w:sz w:val="24"/>
          <w:szCs w:val="24"/>
        </w:rPr>
        <w:t>-</w:t>
      </w:r>
      <w:r w:rsidRPr="0000557F">
        <w:rPr>
          <w:sz w:val="24"/>
          <w:szCs w:val="24"/>
          <w:lang w:val="en-US"/>
        </w:rPr>
        <w:t>mail</w:t>
      </w:r>
      <w:r w:rsidRPr="0000557F">
        <w:rPr>
          <w:sz w:val="24"/>
          <w:szCs w:val="24"/>
        </w:rPr>
        <w:t xml:space="preserve">. При необходимости инженер Исполнителя предоставляют инструкции по сбору информации и консультации по их выполнению. </w:t>
      </w:r>
    </w:p>
    <w:p w14:paraId="46D512B5" w14:textId="77777777" w:rsidR="00BB2D2B" w:rsidRPr="007C7C07" w:rsidRDefault="0086274E" w:rsidP="00010F16">
      <w:pPr>
        <w:pStyle w:val="a5"/>
        <w:numPr>
          <w:ilvl w:val="1"/>
          <w:numId w:val="39"/>
        </w:numPr>
        <w:tabs>
          <w:tab w:val="clear" w:pos="9360"/>
        </w:tabs>
        <w:ind w:left="0" w:firstLine="0"/>
        <w:contextualSpacing/>
        <w:jc w:val="both"/>
        <w:rPr>
          <w:sz w:val="24"/>
          <w:szCs w:val="24"/>
        </w:rPr>
      </w:pPr>
      <w:r w:rsidRPr="0000557F">
        <w:rPr>
          <w:b/>
          <w:sz w:val="24"/>
          <w:szCs w:val="24"/>
        </w:rPr>
        <w:t xml:space="preserve">Сбор диагностической информации специалистом Исполнителя удаленно. </w:t>
      </w:r>
    </w:p>
    <w:p w14:paraId="6122CA2E" w14:textId="1F66D3B9" w:rsidR="0086274E" w:rsidRPr="0000557F" w:rsidRDefault="0086274E" w:rsidP="00010F16">
      <w:pPr>
        <w:pStyle w:val="a5"/>
        <w:tabs>
          <w:tab w:val="clear" w:pos="9360"/>
        </w:tabs>
        <w:contextualSpacing/>
        <w:jc w:val="both"/>
        <w:rPr>
          <w:sz w:val="24"/>
          <w:szCs w:val="24"/>
        </w:rPr>
      </w:pPr>
      <w:r w:rsidRPr="0000557F">
        <w:rPr>
          <w:sz w:val="24"/>
          <w:szCs w:val="24"/>
        </w:rPr>
        <w:t xml:space="preserve">В случае, если характер возникшей технической проблемы не позволяет Заказчику собрать диагностическую информацию самостоятельно. Заказчик предоставляет удаленный доступ, а инженер Исполнителя самостоятельно собирает всю необходимую диагностическую информацию. </w:t>
      </w:r>
    </w:p>
    <w:p w14:paraId="43A6D3B3" w14:textId="77777777" w:rsidR="00BB2D2B" w:rsidRPr="007C7C07" w:rsidRDefault="0086274E" w:rsidP="00010F16">
      <w:pPr>
        <w:pStyle w:val="a5"/>
        <w:numPr>
          <w:ilvl w:val="1"/>
          <w:numId w:val="39"/>
        </w:numPr>
        <w:tabs>
          <w:tab w:val="clear" w:pos="9360"/>
        </w:tabs>
        <w:ind w:left="0" w:firstLine="0"/>
        <w:contextualSpacing/>
        <w:rPr>
          <w:sz w:val="24"/>
          <w:szCs w:val="24"/>
        </w:rPr>
      </w:pPr>
      <w:r w:rsidRPr="0000557F">
        <w:rPr>
          <w:b/>
          <w:sz w:val="24"/>
          <w:szCs w:val="24"/>
        </w:rPr>
        <w:t xml:space="preserve">Сбор диагностической информации специалистом Исполнителя на площадке Заказчика. </w:t>
      </w:r>
    </w:p>
    <w:p w14:paraId="0EB333CF" w14:textId="773B93ED" w:rsidR="0086274E" w:rsidRPr="0000557F" w:rsidRDefault="0086274E" w:rsidP="00010F16">
      <w:pPr>
        <w:pStyle w:val="a5"/>
        <w:tabs>
          <w:tab w:val="clear" w:pos="9360"/>
        </w:tabs>
        <w:contextualSpacing/>
        <w:jc w:val="both"/>
        <w:rPr>
          <w:sz w:val="24"/>
          <w:szCs w:val="24"/>
        </w:rPr>
      </w:pPr>
      <w:r w:rsidRPr="0000557F">
        <w:rPr>
          <w:sz w:val="24"/>
          <w:szCs w:val="24"/>
        </w:rPr>
        <w:t>В случае, если характер возникшей технической проблемы не позволяет Заказчику собрать диагностическую информацию самостоятельно и удаленно инженерами Исполнителя, Заказчик предоставляет физический доступ к оборудованию или ПО на площадке Заказчика, а инженер Исполнителя самостоятельно собирает всю необходимую диагностическую информацию.</w:t>
      </w:r>
    </w:p>
    <w:p w14:paraId="7981E24A" w14:textId="77777777" w:rsidR="00A149B4" w:rsidRPr="007C7C07" w:rsidRDefault="0086274E" w:rsidP="00010F16">
      <w:pPr>
        <w:pStyle w:val="a5"/>
        <w:numPr>
          <w:ilvl w:val="1"/>
          <w:numId w:val="39"/>
        </w:numPr>
        <w:tabs>
          <w:tab w:val="clear" w:pos="9360"/>
        </w:tabs>
        <w:ind w:left="0" w:firstLine="0"/>
        <w:contextualSpacing/>
        <w:jc w:val="both"/>
        <w:rPr>
          <w:sz w:val="24"/>
          <w:szCs w:val="24"/>
        </w:rPr>
      </w:pPr>
      <w:r w:rsidRPr="0000557F">
        <w:rPr>
          <w:b/>
          <w:sz w:val="24"/>
          <w:szCs w:val="24"/>
        </w:rPr>
        <w:t xml:space="preserve">Поиск обходного пути решения инцидента. </w:t>
      </w:r>
    </w:p>
    <w:p w14:paraId="0BD751A9" w14:textId="41912D41" w:rsidR="0086274E" w:rsidRPr="0000557F" w:rsidRDefault="0086274E" w:rsidP="00010F16">
      <w:pPr>
        <w:pStyle w:val="a5"/>
        <w:tabs>
          <w:tab w:val="clear" w:pos="9360"/>
        </w:tabs>
        <w:contextualSpacing/>
        <w:jc w:val="both"/>
        <w:rPr>
          <w:sz w:val="24"/>
          <w:szCs w:val="24"/>
        </w:rPr>
      </w:pPr>
      <w:r w:rsidRPr="0000557F">
        <w:rPr>
          <w:sz w:val="24"/>
          <w:szCs w:val="24"/>
        </w:rPr>
        <w:lastRenderedPageBreak/>
        <w:t>Если в результате поиска решения по инциденту проблема локализована, но постоянного решения по ее устранению не существует, инженер Исполнителя в содействии с инженером Заказчика ищет временное решение, минимизирующее воздействие проблемы на работоспособность системы Заказчика.</w:t>
      </w:r>
      <w:bookmarkStart w:id="85" w:name="_Подключение_дополнительных_ресурсов"/>
      <w:bookmarkStart w:id="86" w:name="_Составление_плана_устранения"/>
      <w:bookmarkEnd w:id="85"/>
      <w:bookmarkEnd w:id="86"/>
    </w:p>
    <w:p w14:paraId="6BEFCEB0" w14:textId="77777777" w:rsidR="00A149B4" w:rsidRPr="007C7C07" w:rsidRDefault="0086274E" w:rsidP="00010F16">
      <w:pPr>
        <w:pStyle w:val="a5"/>
        <w:numPr>
          <w:ilvl w:val="1"/>
          <w:numId w:val="39"/>
        </w:numPr>
        <w:tabs>
          <w:tab w:val="clear" w:pos="9360"/>
        </w:tabs>
        <w:ind w:left="0" w:firstLine="0"/>
        <w:contextualSpacing/>
        <w:jc w:val="both"/>
        <w:rPr>
          <w:sz w:val="24"/>
          <w:szCs w:val="24"/>
        </w:rPr>
      </w:pPr>
      <w:r w:rsidRPr="0000557F">
        <w:rPr>
          <w:b/>
          <w:sz w:val="24"/>
          <w:szCs w:val="24"/>
        </w:rPr>
        <w:t xml:space="preserve">Составление плана устранения инцидента. </w:t>
      </w:r>
    </w:p>
    <w:p w14:paraId="5E64827B" w14:textId="06D31C42" w:rsidR="0086274E" w:rsidRPr="0000557F" w:rsidRDefault="0086274E" w:rsidP="00010F16">
      <w:pPr>
        <w:pStyle w:val="a5"/>
        <w:tabs>
          <w:tab w:val="clear" w:pos="9360"/>
        </w:tabs>
        <w:contextualSpacing/>
        <w:jc w:val="both"/>
        <w:rPr>
          <w:sz w:val="24"/>
          <w:szCs w:val="24"/>
        </w:rPr>
      </w:pPr>
      <w:r w:rsidRPr="0000557F">
        <w:rPr>
          <w:sz w:val="24"/>
          <w:szCs w:val="24"/>
        </w:rPr>
        <w:t>Составление плана работ по устранению инцидента с информацией о потребностях в смежных работах, например, инженеров СРК, или плановой недоступности оборудования, ПО или его компонентов.</w:t>
      </w:r>
    </w:p>
    <w:p w14:paraId="4D2FB28D" w14:textId="77777777" w:rsidR="00A149B4" w:rsidRDefault="0086274E" w:rsidP="00010F16">
      <w:pPr>
        <w:pStyle w:val="a5"/>
        <w:numPr>
          <w:ilvl w:val="1"/>
          <w:numId w:val="39"/>
        </w:numPr>
        <w:tabs>
          <w:tab w:val="clear" w:pos="9360"/>
        </w:tabs>
        <w:ind w:left="0" w:firstLine="0"/>
        <w:contextualSpacing/>
        <w:jc w:val="both"/>
        <w:rPr>
          <w:sz w:val="24"/>
          <w:szCs w:val="24"/>
        </w:rPr>
      </w:pPr>
      <w:r w:rsidRPr="0000557F">
        <w:rPr>
          <w:b/>
          <w:sz w:val="24"/>
          <w:szCs w:val="24"/>
        </w:rPr>
        <w:t>Реализация плана устранения инцидента: удаленно специалистом Исполнителя.</w:t>
      </w:r>
      <w:r w:rsidRPr="0000557F">
        <w:rPr>
          <w:sz w:val="24"/>
          <w:szCs w:val="24"/>
        </w:rPr>
        <w:t xml:space="preserve"> </w:t>
      </w:r>
    </w:p>
    <w:p w14:paraId="50EE8A77" w14:textId="69D93769" w:rsidR="0086274E" w:rsidRPr="0000557F" w:rsidRDefault="0086274E" w:rsidP="00010F16">
      <w:pPr>
        <w:pStyle w:val="a5"/>
        <w:tabs>
          <w:tab w:val="clear" w:pos="9360"/>
        </w:tabs>
        <w:contextualSpacing/>
        <w:jc w:val="both"/>
        <w:rPr>
          <w:sz w:val="24"/>
          <w:szCs w:val="24"/>
        </w:rPr>
      </w:pPr>
      <w:r w:rsidRPr="0000557F">
        <w:rPr>
          <w:sz w:val="24"/>
          <w:szCs w:val="24"/>
        </w:rPr>
        <w:t>Заказчик предоставляет удаленный доступ, а квалифицированный инженер Исполнителя удаленно проводит работы по плану устранения инцидента в согласованное с Заказчиком время и проверяет успешность устранения инцидента.</w:t>
      </w:r>
    </w:p>
    <w:p w14:paraId="6281360D" w14:textId="77777777" w:rsidR="00A149B4" w:rsidRPr="007C7C07" w:rsidRDefault="0086274E" w:rsidP="00010F16">
      <w:pPr>
        <w:pStyle w:val="a5"/>
        <w:numPr>
          <w:ilvl w:val="1"/>
          <w:numId w:val="39"/>
        </w:numPr>
        <w:tabs>
          <w:tab w:val="clear" w:pos="9360"/>
        </w:tabs>
        <w:ind w:left="0" w:firstLine="0"/>
        <w:contextualSpacing/>
        <w:jc w:val="both"/>
        <w:rPr>
          <w:sz w:val="24"/>
          <w:szCs w:val="24"/>
        </w:rPr>
      </w:pPr>
      <w:bookmarkStart w:id="87" w:name="_Реализация_плана_устранения_2"/>
      <w:bookmarkEnd w:id="87"/>
      <w:r w:rsidRPr="0000557F">
        <w:rPr>
          <w:b/>
          <w:sz w:val="24"/>
          <w:szCs w:val="24"/>
        </w:rPr>
        <w:t xml:space="preserve">Реализация плана устранения инцидента: специалистом Исполнителя на площадке Заказчика. </w:t>
      </w:r>
    </w:p>
    <w:p w14:paraId="6A42D2A4" w14:textId="7B1B5462" w:rsidR="0086274E" w:rsidRPr="0000557F" w:rsidRDefault="0086274E" w:rsidP="00010F16">
      <w:pPr>
        <w:pStyle w:val="a5"/>
        <w:tabs>
          <w:tab w:val="clear" w:pos="9360"/>
        </w:tabs>
        <w:contextualSpacing/>
        <w:jc w:val="both"/>
        <w:rPr>
          <w:sz w:val="24"/>
          <w:szCs w:val="24"/>
        </w:rPr>
      </w:pPr>
      <w:r w:rsidRPr="0000557F">
        <w:rPr>
          <w:sz w:val="24"/>
          <w:szCs w:val="24"/>
        </w:rPr>
        <w:t>Заказчик предоставляет физический доступ к оборудованию или ПО на площадке Заказчика, а квалифицированный инженер Исполнителя проводит работы по плану устранения инцидента в согласованное с Заказчиком время и проверяет успешность устранения инцидента.</w:t>
      </w:r>
    </w:p>
    <w:p w14:paraId="2097CE7F" w14:textId="4E2BA579" w:rsidR="0086274E" w:rsidRPr="0000557F" w:rsidRDefault="0086274E" w:rsidP="00010F16">
      <w:pPr>
        <w:pStyle w:val="a5"/>
        <w:numPr>
          <w:ilvl w:val="1"/>
          <w:numId w:val="39"/>
        </w:numPr>
        <w:tabs>
          <w:tab w:val="clear" w:pos="9360"/>
        </w:tabs>
        <w:ind w:left="0" w:firstLine="0"/>
        <w:contextualSpacing/>
        <w:jc w:val="both"/>
        <w:rPr>
          <w:sz w:val="24"/>
          <w:szCs w:val="24"/>
        </w:rPr>
      </w:pPr>
      <w:r w:rsidRPr="0000557F">
        <w:rPr>
          <w:sz w:val="24"/>
          <w:szCs w:val="24"/>
        </w:rPr>
        <w:t xml:space="preserve">Исполнитель обязуется выделить </w:t>
      </w:r>
      <w:r w:rsidR="00E32D4D">
        <w:rPr>
          <w:sz w:val="24"/>
          <w:szCs w:val="24"/>
        </w:rPr>
        <w:t>достаточное</w:t>
      </w:r>
      <w:r w:rsidR="008433D6">
        <w:rPr>
          <w:sz w:val="24"/>
          <w:szCs w:val="24"/>
        </w:rPr>
        <w:t xml:space="preserve"> количество</w:t>
      </w:r>
      <w:r w:rsidR="008433D6" w:rsidRPr="0000557F">
        <w:rPr>
          <w:sz w:val="24"/>
          <w:szCs w:val="24"/>
        </w:rPr>
        <w:t xml:space="preserve"> </w:t>
      </w:r>
      <w:r w:rsidRPr="0000557F">
        <w:rPr>
          <w:sz w:val="24"/>
          <w:szCs w:val="24"/>
        </w:rPr>
        <w:t>специалистов по оказанию Услуг</w:t>
      </w:r>
      <w:r w:rsidR="00E32D4D">
        <w:rPr>
          <w:sz w:val="24"/>
          <w:szCs w:val="24"/>
        </w:rPr>
        <w:t xml:space="preserve"> для соблюдения</w:t>
      </w:r>
      <w:r w:rsidR="00EB416C">
        <w:rPr>
          <w:sz w:val="24"/>
          <w:szCs w:val="24"/>
        </w:rPr>
        <w:t xml:space="preserve"> </w:t>
      </w:r>
      <w:r w:rsidRPr="0000557F">
        <w:rPr>
          <w:sz w:val="24"/>
          <w:szCs w:val="24"/>
        </w:rPr>
        <w:t>срок</w:t>
      </w:r>
      <w:r w:rsidR="00E32D4D">
        <w:rPr>
          <w:sz w:val="24"/>
          <w:szCs w:val="24"/>
        </w:rPr>
        <w:t>ов</w:t>
      </w:r>
      <w:r w:rsidRPr="0000557F">
        <w:rPr>
          <w:sz w:val="24"/>
          <w:szCs w:val="24"/>
        </w:rPr>
        <w:t xml:space="preserve"> по открытым запросам в системе АИС центра технической поддержки (Таблица 3.)</w:t>
      </w:r>
    </w:p>
    <w:p w14:paraId="7AD9ADB5" w14:textId="77777777" w:rsidR="0086274E" w:rsidRPr="0000557F" w:rsidRDefault="0086274E" w:rsidP="0086274E">
      <w:pPr>
        <w:spacing w:line="259" w:lineRule="auto"/>
        <w:rPr>
          <w:sz w:val="24"/>
          <w:szCs w:val="24"/>
        </w:rPr>
      </w:pPr>
      <w:r w:rsidRPr="0000557F">
        <w:rPr>
          <w:sz w:val="24"/>
          <w:szCs w:val="24"/>
        </w:rPr>
        <w:t>Таблица 3. Основные показатели и значения по работе с заявками</w:t>
      </w:r>
    </w:p>
    <w:tbl>
      <w:tblPr>
        <w:tblW w:w="9615" w:type="dxa"/>
        <w:tblCellMar>
          <w:left w:w="0" w:type="dxa"/>
          <w:right w:w="0" w:type="dxa"/>
        </w:tblCellMar>
        <w:tblLook w:val="04A0" w:firstRow="1" w:lastRow="0" w:firstColumn="1" w:lastColumn="0" w:noHBand="0" w:noVBand="1"/>
      </w:tblPr>
      <w:tblGrid>
        <w:gridCol w:w="1126"/>
        <w:gridCol w:w="2335"/>
        <w:gridCol w:w="1991"/>
        <w:gridCol w:w="2225"/>
        <w:gridCol w:w="1976"/>
      </w:tblGrid>
      <w:tr w:rsidR="0086274E" w:rsidRPr="0000557F" w14:paraId="4685618C" w14:textId="77777777" w:rsidTr="00E40022">
        <w:trPr>
          <w:cantSplit/>
          <w:trHeight w:val="590"/>
        </w:trPr>
        <w:tc>
          <w:tcPr>
            <w:tcW w:w="544" w:type="dxa"/>
            <w:vMerge w:val="restart"/>
            <w:tcBorders>
              <w:top w:val="double" w:sz="6" w:space="0" w:color="000001"/>
              <w:left w:val="double" w:sz="6" w:space="0" w:color="000001"/>
              <w:bottom w:val="single" w:sz="8" w:space="0" w:color="000001"/>
              <w:right w:val="single" w:sz="8" w:space="0" w:color="000001"/>
            </w:tcBorders>
            <w:shd w:val="clear" w:color="auto" w:fill="ACB9CA"/>
            <w:tcMar>
              <w:top w:w="0" w:type="dxa"/>
              <w:left w:w="107" w:type="dxa"/>
              <w:bottom w:w="0" w:type="dxa"/>
              <w:right w:w="108" w:type="dxa"/>
            </w:tcMar>
            <w:vAlign w:val="center"/>
            <w:hideMark/>
          </w:tcPr>
          <w:p w14:paraId="0BE9F537" w14:textId="77777777" w:rsidR="0086274E" w:rsidRPr="0000557F" w:rsidRDefault="0086274E" w:rsidP="00576221">
            <w:pPr>
              <w:jc w:val="center"/>
              <w:rPr>
                <w:b/>
                <w:bCs/>
                <w:sz w:val="24"/>
                <w:szCs w:val="24"/>
              </w:rPr>
            </w:pPr>
            <w:r w:rsidRPr="0000557F">
              <w:rPr>
                <w:b/>
                <w:bCs/>
                <w:sz w:val="24"/>
                <w:szCs w:val="24"/>
              </w:rPr>
              <w:t>№</w:t>
            </w:r>
          </w:p>
          <w:p w14:paraId="2970E738" w14:textId="77777777" w:rsidR="0086274E" w:rsidRPr="0000557F" w:rsidRDefault="0086274E" w:rsidP="00576221">
            <w:pPr>
              <w:jc w:val="center"/>
              <w:rPr>
                <w:b/>
                <w:bCs/>
                <w:sz w:val="24"/>
                <w:szCs w:val="24"/>
              </w:rPr>
            </w:pPr>
            <w:r w:rsidRPr="0000557F">
              <w:rPr>
                <w:b/>
                <w:bCs/>
                <w:sz w:val="24"/>
                <w:szCs w:val="24"/>
              </w:rPr>
              <w:t>п/п</w:t>
            </w:r>
          </w:p>
        </w:tc>
        <w:tc>
          <w:tcPr>
            <w:tcW w:w="2694" w:type="dxa"/>
            <w:vMerge w:val="restart"/>
            <w:tcBorders>
              <w:top w:val="double" w:sz="6" w:space="0" w:color="000001"/>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6B631793" w14:textId="77777777" w:rsidR="0086274E" w:rsidRPr="0000557F" w:rsidRDefault="0086274E" w:rsidP="00576221">
            <w:pPr>
              <w:jc w:val="center"/>
              <w:rPr>
                <w:b/>
                <w:bCs/>
                <w:sz w:val="24"/>
                <w:szCs w:val="24"/>
              </w:rPr>
            </w:pPr>
            <w:r w:rsidRPr="0000557F">
              <w:rPr>
                <w:b/>
                <w:bCs/>
                <w:sz w:val="24"/>
                <w:szCs w:val="24"/>
              </w:rPr>
              <w:t>Приоритет Заявки, критерии определения уровня инцидента</w:t>
            </w:r>
          </w:p>
        </w:tc>
        <w:tc>
          <w:tcPr>
            <w:tcW w:w="6372" w:type="dxa"/>
            <w:gridSpan w:val="3"/>
            <w:tcBorders>
              <w:top w:val="double" w:sz="6" w:space="0" w:color="000001"/>
              <w:left w:val="nil"/>
              <w:bottom w:val="single" w:sz="8" w:space="0" w:color="000001"/>
              <w:right w:val="double" w:sz="6" w:space="0" w:color="000001"/>
            </w:tcBorders>
            <w:shd w:val="clear" w:color="auto" w:fill="ACB9CA"/>
            <w:tcMar>
              <w:top w:w="0" w:type="dxa"/>
              <w:left w:w="122" w:type="dxa"/>
              <w:bottom w:w="0" w:type="dxa"/>
              <w:right w:w="108" w:type="dxa"/>
            </w:tcMar>
            <w:vAlign w:val="center"/>
            <w:hideMark/>
          </w:tcPr>
          <w:p w14:paraId="538C4023" w14:textId="77777777" w:rsidR="0086274E" w:rsidRPr="0000557F" w:rsidRDefault="0086274E" w:rsidP="00576221">
            <w:pPr>
              <w:jc w:val="center"/>
              <w:rPr>
                <w:b/>
                <w:bCs/>
                <w:sz w:val="24"/>
                <w:szCs w:val="24"/>
              </w:rPr>
            </w:pPr>
            <w:r w:rsidRPr="0000557F">
              <w:rPr>
                <w:b/>
                <w:bCs/>
                <w:sz w:val="24"/>
                <w:szCs w:val="24"/>
              </w:rPr>
              <w:t>Временные параметры</w:t>
            </w:r>
          </w:p>
        </w:tc>
      </w:tr>
      <w:tr w:rsidR="0086274E" w:rsidRPr="0000557F" w14:paraId="424C20A6" w14:textId="77777777" w:rsidTr="00E40022">
        <w:trPr>
          <w:cantSplit/>
          <w:trHeight w:val="557"/>
        </w:trPr>
        <w:tc>
          <w:tcPr>
            <w:tcW w:w="0" w:type="auto"/>
            <w:vMerge/>
            <w:tcBorders>
              <w:top w:val="double" w:sz="6" w:space="0" w:color="000001"/>
              <w:left w:val="double" w:sz="6" w:space="0" w:color="000001"/>
              <w:bottom w:val="single" w:sz="8" w:space="0" w:color="000001"/>
              <w:right w:val="single" w:sz="8" w:space="0" w:color="000001"/>
            </w:tcBorders>
            <w:vAlign w:val="center"/>
            <w:hideMark/>
          </w:tcPr>
          <w:p w14:paraId="05FC01BE" w14:textId="77777777" w:rsidR="0086274E" w:rsidRPr="0000557F" w:rsidRDefault="0086274E" w:rsidP="00576221">
            <w:pPr>
              <w:jc w:val="center"/>
              <w:rPr>
                <w:b/>
                <w:bCs/>
                <w:sz w:val="24"/>
                <w:szCs w:val="24"/>
              </w:rPr>
            </w:pPr>
          </w:p>
        </w:tc>
        <w:tc>
          <w:tcPr>
            <w:tcW w:w="0" w:type="auto"/>
            <w:vMerge/>
            <w:tcBorders>
              <w:top w:val="double" w:sz="6" w:space="0" w:color="000001"/>
              <w:left w:val="nil"/>
              <w:bottom w:val="single" w:sz="8" w:space="0" w:color="000001"/>
              <w:right w:val="single" w:sz="8" w:space="0" w:color="000001"/>
            </w:tcBorders>
            <w:vAlign w:val="center"/>
            <w:hideMark/>
          </w:tcPr>
          <w:p w14:paraId="2FDB8D3F" w14:textId="77777777" w:rsidR="0086274E" w:rsidRPr="0000557F" w:rsidRDefault="0086274E" w:rsidP="00576221">
            <w:pPr>
              <w:jc w:val="center"/>
              <w:rPr>
                <w:b/>
                <w:bCs/>
                <w:sz w:val="24"/>
                <w:szCs w:val="24"/>
              </w:rPr>
            </w:pPr>
          </w:p>
        </w:tc>
        <w:tc>
          <w:tcPr>
            <w:tcW w:w="1836" w:type="dxa"/>
            <w:tcBorders>
              <w:top w:val="nil"/>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14C67EB5" w14:textId="77777777" w:rsidR="0086274E" w:rsidRPr="0000557F" w:rsidRDefault="0086274E" w:rsidP="00010F16">
            <w:pPr>
              <w:ind w:firstLine="0"/>
              <w:rPr>
                <w:b/>
                <w:bCs/>
                <w:sz w:val="24"/>
                <w:szCs w:val="24"/>
              </w:rPr>
            </w:pPr>
            <w:r w:rsidRPr="0000557F">
              <w:rPr>
                <w:b/>
                <w:bCs/>
                <w:sz w:val="24"/>
                <w:szCs w:val="24"/>
              </w:rPr>
              <w:t>Время реакции</w:t>
            </w:r>
          </w:p>
        </w:tc>
        <w:tc>
          <w:tcPr>
            <w:tcW w:w="2127" w:type="dxa"/>
            <w:tcBorders>
              <w:top w:val="nil"/>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1DF7B0E9" w14:textId="665F79DA" w:rsidR="0086274E" w:rsidRPr="0000557F" w:rsidRDefault="0086274E" w:rsidP="00010F16">
            <w:pPr>
              <w:ind w:firstLine="0"/>
              <w:jc w:val="center"/>
              <w:rPr>
                <w:b/>
                <w:bCs/>
                <w:sz w:val="24"/>
                <w:szCs w:val="24"/>
              </w:rPr>
            </w:pPr>
            <w:r w:rsidRPr="0000557F">
              <w:rPr>
                <w:b/>
                <w:bCs/>
                <w:sz w:val="24"/>
                <w:szCs w:val="24"/>
              </w:rPr>
              <w:t>Время предоставления предварительного решения</w:t>
            </w:r>
          </w:p>
        </w:tc>
        <w:tc>
          <w:tcPr>
            <w:tcW w:w="2409" w:type="dxa"/>
            <w:tcBorders>
              <w:top w:val="nil"/>
              <w:left w:val="nil"/>
              <w:bottom w:val="single" w:sz="8" w:space="0" w:color="000001"/>
              <w:right w:val="double" w:sz="6" w:space="0" w:color="000001"/>
            </w:tcBorders>
            <w:shd w:val="clear" w:color="auto" w:fill="ACB9CA"/>
            <w:tcMar>
              <w:top w:w="0" w:type="dxa"/>
              <w:left w:w="122" w:type="dxa"/>
              <w:bottom w:w="0" w:type="dxa"/>
              <w:right w:w="108" w:type="dxa"/>
            </w:tcMar>
            <w:vAlign w:val="center"/>
            <w:hideMark/>
          </w:tcPr>
          <w:p w14:paraId="424A953D" w14:textId="77D29AB3" w:rsidR="0086274E" w:rsidRPr="0000557F" w:rsidRDefault="0086274E" w:rsidP="00010F16">
            <w:pPr>
              <w:ind w:firstLine="0"/>
              <w:jc w:val="center"/>
              <w:rPr>
                <w:b/>
                <w:bCs/>
                <w:sz w:val="24"/>
                <w:szCs w:val="24"/>
              </w:rPr>
            </w:pPr>
            <w:r w:rsidRPr="0000557F">
              <w:rPr>
                <w:b/>
                <w:bCs/>
                <w:sz w:val="24"/>
                <w:szCs w:val="24"/>
              </w:rPr>
              <w:t>Время предоставления окончательного решения</w:t>
            </w:r>
          </w:p>
        </w:tc>
      </w:tr>
      <w:tr w:rsidR="0086274E" w:rsidRPr="0000557F" w14:paraId="308CA297" w14:textId="77777777" w:rsidTr="00E40022">
        <w:trPr>
          <w:cantSplit/>
          <w:trHeight w:val="621"/>
        </w:trPr>
        <w:tc>
          <w:tcPr>
            <w:tcW w:w="544" w:type="dxa"/>
            <w:tcBorders>
              <w:top w:val="nil"/>
              <w:left w:val="double" w:sz="6" w:space="0" w:color="000001"/>
              <w:bottom w:val="single" w:sz="8" w:space="0" w:color="000001"/>
              <w:right w:val="single" w:sz="8" w:space="0" w:color="000001"/>
            </w:tcBorders>
            <w:shd w:val="clear" w:color="auto" w:fill="FFFFFF"/>
            <w:tcMar>
              <w:top w:w="0" w:type="dxa"/>
              <w:left w:w="107" w:type="dxa"/>
              <w:bottom w:w="0" w:type="dxa"/>
              <w:right w:w="108" w:type="dxa"/>
            </w:tcMar>
            <w:hideMark/>
          </w:tcPr>
          <w:p w14:paraId="7D8D51D3" w14:textId="77777777" w:rsidR="0086274E" w:rsidRPr="0000557F" w:rsidRDefault="0086274E" w:rsidP="00E40022">
            <w:pPr>
              <w:rPr>
                <w:sz w:val="24"/>
                <w:szCs w:val="24"/>
              </w:rPr>
            </w:pPr>
            <w:r w:rsidRPr="0000557F">
              <w:rPr>
                <w:sz w:val="24"/>
                <w:szCs w:val="24"/>
              </w:rPr>
              <w:t>1</w:t>
            </w:r>
          </w:p>
        </w:tc>
        <w:tc>
          <w:tcPr>
            <w:tcW w:w="2694"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3188FD78" w14:textId="77777777" w:rsidR="0086274E" w:rsidRPr="0000557F" w:rsidRDefault="0086274E" w:rsidP="00010F16">
            <w:pPr>
              <w:ind w:firstLine="0"/>
              <w:rPr>
                <w:sz w:val="24"/>
                <w:szCs w:val="24"/>
              </w:rPr>
            </w:pPr>
            <w:r w:rsidRPr="0000557F">
              <w:rPr>
                <w:sz w:val="24"/>
                <w:szCs w:val="24"/>
              </w:rPr>
              <w:t xml:space="preserve">Наивысший (1) – инциденты, связанные с аварией или сбоем в работе программных компонентов </w:t>
            </w:r>
          </w:p>
        </w:tc>
        <w:tc>
          <w:tcPr>
            <w:tcW w:w="1836"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6F70BB22" w14:textId="77777777" w:rsidR="0086274E" w:rsidRPr="0000557F" w:rsidRDefault="0086274E" w:rsidP="007C7C07">
            <w:pPr>
              <w:ind w:left="85" w:hanging="11"/>
              <w:jc w:val="left"/>
              <w:rPr>
                <w:sz w:val="24"/>
                <w:szCs w:val="24"/>
              </w:rPr>
            </w:pPr>
            <w:r w:rsidRPr="0000557F">
              <w:rPr>
                <w:sz w:val="24"/>
                <w:szCs w:val="24"/>
                <w:lang w:val="en-US"/>
              </w:rPr>
              <w:t xml:space="preserve">30 </w:t>
            </w:r>
            <w:r w:rsidRPr="0000557F">
              <w:rPr>
                <w:sz w:val="24"/>
                <w:szCs w:val="24"/>
              </w:rPr>
              <w:t>мин (круглосуточно)</w:t>
            </w:r>
          </w:p>
        </w:tc>
        <w:tc>
          <w:tcPr>
            <w:tcW w:w="2127"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52C7FFB0" w14:textId="77777777" w:rsidR="0086274E" w:rsidRPr="0000557F" w:rsidRDefault="0086274E" w:rsidP="007C7C07">
            <w:pPr>
              <w:ind w:left="76" w:hanging="11"/>
              <w:jc w:val="left"/>
              <w:rPr>
                <w:sz w:val="24"/>
                <w:szCs w:val="24"/>
              </w:rPr>
            </w:pPr>
            <w:r w:rsidRPr="0000557F">
              <w:rPr>
                <w:sz w:val="24"/>
                <w:szCs w:val="24"/>
              </w:rPr>
              <w:t>6</w:t>
            </w:r>
            <w:r w:rsidRPr="0000557F">
              <w:rPr>
                <w:sz w:val="24"/>
                <w:szCs w:val="24"/>
                <w:lang w:val="en-US"/>
              </w:rPr>
              <w:t xml:space="preserve"> </w:t>
            </w:r>
            <w:r w:rsidRPr="0000557F">
              <w:rPr>
                <w:sz w:val="24"/>
                <w:szCs w:val="24"/>
              </w:rPr>
              <w:t>часов (круглосуточно)</w:t>
            </w:r>
          </w:p>
        </w:tc>
        <w:tc>
          <w:tcPr>
            <w:tcW w:w="2409" w:type="dxa"/>
            <w:tcBorders>
              <w:top w:val="nil"/>
              <w:left w:val="nil"/>
              <w:bottom w:val="single" w:sz="8" w:space="0" w:color="000001"/>
              <w:right w:val="double" w:sz="6" w:space="0" w:color="000001"/>
            </w:tcBorders>
            <w:shd w:val="clear" w:color="auto" w:fill="FFFFFF"/>
            <w:tcMar>
              <w:top w:w="0" w:type="dxa"/>
              <w:left w:w="122" w:type="dxa"/>
              <w:bottom w:w="0" w:type="dxa"/>
              <w:right w:w="108" w:type="dxa"/>
            </w:tcMar>
            <w:hideMark/>
          </w:tcPr>
          <w:p w14:paraId="5DA8D1FC" w14:textId="77777777" w:rsidR="0086274E" w:rsidRPr="0000557F" w:rsidRDefault="0086274E" w:rsidP="007C7C07">
            <w:pPr>
              <w:ind w:left="154" w:hanging="11"/>
              <w:jc w:val="left"/>
              <w:rPr>
                <w:sz w:val="24"/>
                <w:szCs w:val="24"/>
              </w:rPr>
            </w:pPr>
            <w:r w:rsidRPr="0000557F">
              <w:rPr>
                <w:sz w:val="24"/>
                <w:szCs w:val="24"/>
              </w:rPr>
              <w:t>Не более 30 дней</w:t>
            </w:r>
          </w:p>
        </w:tc>
      </w:tr>
      <w:tr w:rsidR="0086274E" w:rsidRPr="0000557F" w14:paraId="2EA02D9F" w14:textId="77777777" w:rsidTr="00010F16">
        <w:trPr>
          <w:cantSplit/>
          <w:trHeight w:val="621"/>
        </w:trPr>
        <w:tc>
          <w:tcPr>
            <w:tcW w:w="544" w:type="dxa"/>
            <w:tcBorders>
              <w:top w:val="nil"/>
              <w:left w:val="double" w:sz="6" w:space="0" w:color="000001"/>
              <w:bottom w:val="single" w:sz="4" w:space="0" w:color="auto"/>
              <w:right w:val="single" w:sz="8" w:space="0" w:color="000001"/>
            </w:tcBorders>
            <w:shd w:val="clear" w:color="auto" w:fill="FFFFFF"/>
            <w:tcMar>
              <w:top w:w="0" w:type="dxa"/>
              <w:left w:w="107" w:type="dxa"/>
              <w:bottom w:w="0" w:type="dxa"/>
              <w:right w:w="108" w:type="dxa"/>
            </w:tcMar>
            <w:hideMark/>
          </w:tcPr>
          <w:p w14:paraId="1E463FDE" w14:textId="77777777" w:rsidR="0086274E" w:rsidRPr="0000557F" w:rsidRDefault="0086274E" w:rsidP="00E40022">
            <w:pPr>
              <w:rPr>
                <w:sz w:val="24"/>
                <w:szCs w:val="24"/>
              </w:rPr>
            </w:pPr>
            <w:r w:rsidRPr="0000557F">
              <w:rPr>
                <w:sz w:val="24"/>
                <w:szCs w:val="24"/>
              </w:rPr>
              <w:t>2</w:t>
            </w:r>
          </w:p>
        </w:tc>
        <w:tc>
          <w:tcPr>
            <w:tcW w:w="2694"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080CE64B" w14:textId="77777777" w:rsidR="0086274E" w:rsidRPr="0000557F" w:rsidRDefault="0086274E" w:rsidP="00010F16">
            <w:pPr>
              <w:ind w:firstLine="0"/>
              <w:rPr>
                <w:sz w:val="24"/>
                <w:szCs w:val="24"/>
              </w:rPr>
            </w:pPr>
            <w:r w:rsidRPr="0000557F">
              <w:rPr>
                <w:sz w:val="24"/>
                <w:szCs w:val="24"/>
              </w:rPr>
              <w:t xml:space="preserve">Высокий (2) – инциденты, связанные со сбоем или снижением производительности программных компонентов </w:t>
            </w:r>
          </w:p>
        </w:tc>
        <w:tc>
          <w:tcPr>
            <w:tcW w:w="1836"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71EB7906" w14:textId="77777777" w:rsidR="0086274E" w:rsidRPr="0000557F" w:rsidRDefault="0086274E" w:rsidP="007C7C07">
            <w:pPr>
              <w:ind w:hanging="11"/>
              <w:jc w:val="left"/>
              <w:rPr>
                <w:sz w:val="24"/>
                <w:szCs w:val="24"/>
              </w:rPr>
            </w:pPr>
            <w:r w:rsidRPr="0000557F">
              <w:rPr>
                <w:sz w:val="24"/>
                <w:szCs w:val="24"/>
              </w:rPr>
              <w:t>1 час (круглосуточно)</w:t>
            </w:r>
          </w:p>
        </w:tc>
        <w:tc>
          <w:tcPr>
            <w:tcW w:w="2127"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718EDAB4" w14:textId="77777777" w:rsidR="0086274E" w:rsidRPr="0000557F" w:rsidRDefault="0086274E" w:rsidP="007C7C07">
            <w:pPr>
              <w:ind w:left="19" w:hanging="11"/>
              <w:jc w:val="left"/>
              <w:rPr>
                <w:sz w:val="24"/>
                <w:szCs w:val="24"/>
              </w:rPr>
            </w:pPr>
            <w:r w:rsidRPr="0000557F">
              <w:rPr>
                <w:sz w:val="24"/>
                <w:szCs w:val="24"/>
                <w:lang w:val="en-US"/>
              </w:rPr>
              <w:t>16</w:t>
            </w:r>
            <w:r w:rsidRPr="0000557F">
              <w:rPr>
                <w:sz w:val="24"/>
                <w:szCs w:val="24"/>
              </w:rPr>
              <w:t xml:space="preserve"> часов (круглосуточно)</w:t>
            </w:r>
          </w:p>
        </w:tc>
        <w:tc>
          <w:tcPr>
            <w:tcW w:w="2409" w:type="dxa"/>
            <w:tcBorders>
              <w:top w:val="nil"/>
              <w:left w:val="nil"/>
              <w:bottom w:val="single" w:sz="4" w:space="0" w:color="auto"/>
              <w:right w:val="double" w:sz="6" w:space="0" w:color="000001"/>
            </w:tcBorders>
            <w:shd w:val="clear" w:color="auto" w:fill="FFFFFF"/>
            <w:tcMar>
              <w:top w:w="0" w:type="dxa"/>
              <w:left w:w="122" w:type="dxa"/>
              <w:bottom w:w="0" w:type="dxa"/>
              <w:right w:w="108" w:type="dxa"/>
            </w:tcMar>
            <w:hideMark/>
          </w:tcPr>
          <w:p w14:paraId="10693197" w14:textId="77777777" w:rsidR="0086274E" w:rsidRPr="0000557F" w:rsidRDefault="0086274E" w:rsidP="007C7C07">
            <w:pPr>
              <w:ind w:hanging="11"/>
              <w:jc w:val="left"/>
              <w:rPr>
                <w:sz w:val="24"/>
                <w:szCs w:val="24"/>
              </w:rPr>
            </w:pPr>
            <w:r w:rsidRPr="0000557F">
              <w:rPr>
                <w:sz w:val="24"/>
                <w:szCs w:val="24"/>
              </w:rPr>
              <w:t>Не более 90 дней</w:t>
            </w:r>
          </w:p>
        </w:tc>
      </w:tr>
      <w:tr w:rsidR="0086274E" w:rsidRPr="0000557F" w14:paraId="632D55A8" w14:textId="77777777" w:rsidTr="00010F16">
        <w:trPr>
          <w:cantSplit/>
        </w:trPr>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8" w:type="dxa"/>
            </w:tcMar>
            <w:hideMark/>
          </w:tcPr>
          <w:p w14:paraId="5202F657" w14:textId="77777777" w:rsidR="0086274E" w:rsidRPr="0000557F" w:rsidRDefault="0086274E" w:rsidP="00E40022">
            <w:pPr>
              <w:rPr>
                <w:sz w:val="24"/>
                <w:szCs w:val="24"/>
              </w:rPr>
            </w:pPr>
            <w:r w:rsidRPr="0000557F">
              <w:rPr>
                <w:sz w:val="24"/>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56B14FAE" w14:textId="77777777" w:rsidR="0086274E" w:rsidRPr="0000557F" w:rsidRDefault="0086274E" w:rsidP="00010F16">
            <w:pPr>
              <w:ind w:left="62" w:firstLine="0"/>
              <w:rPr>
                <w:sz w:val="24"/>
                <w:szCs w:val="24"/>
              </w:rPr>
            </w:pPr>
            <w:r w:rsidRPr="0000557F">
              <w:rPr>
                <w:sz w:val="24"/>
                <w:szCs w:val="24"/>
              </w:rPr>
              <w:t xml:space="preserve">Средний (3) – инциденты, не влияющие на основные функции </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6B4AAB83" w14:textId="77777777" w:rsidR="0086274E" w:rsidRPr="0000557F" w:rsidRDefault="0086274E" w:rsidP="007C7C07">
            <w:pPr>
              <w:ind w:hanging="11"/>
              <w:jc w:val="left"/>
              <w:rPr>
                <w:sz w:val="24"/>
                <w:szCs w:val="24"/>
              </w:rPr>
            </w:pPr>
            <w:r w:rsidRPr="0000557F">
              <w:rPr>
                <w:sz w:val="24"/>
                <w:szCs w:val="24"/>
              </w:rPr>
              <w:t>8 часов (рабочих)</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2AA2B09C" w14:textId="7A551590" w:rsidR="0086274E" w:rsidRPr="0000557F" w:rsidRDefault="0086274E" w:rsidP="007C7C07">
            <w:pPr>
              <w:ind w:hanging="11"/>
              <w:jc w:val="left"/>
              <w:rPr>
                <w:sz w:val="24"/>
                <w:szCs w:val="24"/>
              </w:rPr>
            </w:pPr>
            <w:r w:rsidRPr="0000557F">
              <w:rPr>
                <w:sz w:val="24"/>
                <w:szCs w:val="24"/>
              </w:rPr>
              <w:t>5 дней</w:t>
            </w:r>
          </w:p>
          <w:p w14:paraId="3E5E196D" w14:textId="77777777" w:rsidR="0086274E" w:rsidRPr="0000557F" w:rsidRDefault="0086274E" w:rsidP="007C7C07">
            <w:pPr>
              <w:ind w:left="19" w:hanging="11"/>
              <w:jc w:val="left"/>
              <w:rPr>
                <w:sz w:val="24"/>
                <w:szCs w:val="24"/>
              </w:rPr>
            </w:pPr>
            <w:r w:rsidRPr="0000557F">
              <w:rPr>
                <w:sz w:val="24"/>
                <w:szCs w:val="24"/>
              </w:rPr>
              <w:t>(рабочих)</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3B0252C0" w14:textId="77777777" w:rsidR="0086274E" w:rsidRPr="0000557F" w:rsidRDefault="0086274E" w:rsidP="007C7C07">
            <w:pPr>
              <w:ind w:left="131" w:hanging="11"/>
              <w:jc w:val="left"/>
              <w:rPr>
                <w:sz w:val="24"/>
                <w:szCs w:val="24"/>
              </w:rPr>
            </w:pPr>
            <w:r w:rsidRPr="0000557F">
              <w:rPr>
                <w:sz w:val="24"/>
                <w:szCs w:val="24"/>
              </w:rPr>
              <w:t>Не более 90 дней</w:t>
            </w:r>
          </w:p>
        </w:tc>
      </w:tr>
      <w:tr w:rsidR="0086274E" w:rsidRPr="0000557F" w14:paraId="6ABC2C23" w14:textId="77777777" w:rsidTr="00010F16">
        <w:trPr>
          <w:cantSplit/>
        </w:trPr>
        <w:tc>
          <w:tcPr>
            <w:tcW w:w="544"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8" w:type="dxa"/>
            </w:tcMar>
            <w:hideMark/>
          </w:tcPr>
          <w:p w14:paraId="5D3BF9ED" w14:textId="77777777" w:rsidR="0086274E" w:rsidRPr="0000557F" w:rsidRDefault="0086274E" w:rsidP="00E40022">
            <w:pPr>
              <w:rPr>
                <w:sz w:val="24"/>
                <w:szCs w:val="24"/>
              </w:rPr>
            </w:pPr>
            <w:r w:rsidRPr="0000557F">
              <w:rPr>
                <w:sz w:val="24"/>
                <w:szCs w:val="24"/>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60EFE884" w14:textId="77777777" w:rsidR="0086274E" w:rsidRPr="0000557F" w:rsidRDefault="0086274E" w:rsidP="00010F16">
            <w:pPr>
              <w:ind w:left="7" w:firstLine="0"/>
              <w:rPr>
                <w:sz w:val="24"/>
                <w:szCs w:val="24"/>
              </w:rPr>
            </w:pPr>
            <w:r w:rsidRPr="0000557F">
              <w:rPr>
                <w:sz w:val="24"/>
                <w:szCs w:val="24"/>
              </w:rPr>
              <w:t>Низкий (4) – событие мониторинга категории «</w:t>
            </w:r>
            <w:r w:rsidRPr="0000557F">
              <w:rPr>
                <w:sz w:val="24"/>
                <w:szCs w:val="24"/>
                <w:lang w:val="en-US"/>
              </w:rPr>
              <w:t>Warning</w:t>
            </w:r>
            <w:r w:rsidRPr="0000557F">
              <w:rPr>
                <w:sz w:val="24"/>
                <w:szCs w:val="24"/>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6EB7ED9C" w14:textId="77777777" w:rsidR="0086274E" w:rsidRPr="0000557F" w:rsidRDefault="0086274E" w:rsidP="007C7C07">
            <w:pPr>
              <w:ind w:firstLine="0"/>
              <w:jc w:val="left"/>
              <w:rPr>
                <w:sz w:val="24"/>
                <w:szCs w:val="24"/>
              </w:rPr>
            </w:pPr>
            <w:r w:rsidRPr="0000557F">
              <w:rPr>
                <w:sz w:val="24"/>
                <w:szCs w:val="24"/>
              </w:rPr>
              <w:t>8 часов (рабочих)</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21237BD3" w14:textId="2D293118" w:rsidR="0086274E" w:rsidRPr="0000557F" w:rsidRDefault="0086274E" w:rsidP="007C7C07">
            <w:pPr>
              <w:ind w:firstLine="0"/>
              <w:jc w:val="left"/>
              <w:rPr>
                <w:sz w:val="24"/>
                <w:szCs w:val="24"/>
              </w:rPr>
            </w:pPr>
            <w:r w:rsidRPr="0000557F">
              <w:rPr>
                <w:sz w:val="24"/>
                <w:szCs w:val="24"/>
              </w:rPr>
              <w:t>10 дней</w:t>
            </w:r>
          </w:p>
          <w:p w14:paraId="695214C2" w14:textId="77777777" w:rsidR="0086274E" w:rsidRPr="0000557F" w:rsidRDefault="0086274E" w:rsidP="007C7C07">
            <w:pPr>
              <w:ind w:left="19" w:firstLine="0"/>
              <w:jc w:val="left"/>
              <w:rPr>
                <w:sz w:val="24"/>
                <w:szCs w:val="24"/>
              </w:rPr>
            </w:pPr>
            <w:r w:rsidRPr="0000557F">
              <w:rPr>
                <w:sz w:val="24"/>
                <w:szCs w:val="24"/>
              </w:rPr>
              <w:t>(рабочих)</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122" w:type="dxa"/>
              <w:bottom w:w="0" w:type="dxa"/>
              <w:right w:w="108" w:type="dxa"/>
            </w:tcMar>
            <w:hideMark/>
          </w:tcPr>
          <w:p w14:paraId="0CF33EC8" w14:textId="77777777" w:rsidR="0086274E" w:rsidRPr="0000557F" w:rsidRDefault="0086274E" w:rsidP="007C7C07">
            <w:pPr>
              <w:ind w:left="131" w:firstLine="0"/>
              <w:jc w:val="left"/>
              <w:rPr>
                <w:sz w:val="24"/>
                <w:szCs w:val="24"/>
              </w:rPr>
            </w:pPr>
            <w:r w:rsidRPr="0000557F">
              <w:rPr>
                <w:sz w:val="24"/>
                <w:szCs w:val="24"/>
              </w:rPr>
              <w:t>Не более 120</w:t>
            </w:r>
            <w:r w:rsidRPr="0000557F">
              <w:rPr>
                <w:sz w:val="24"/>
                <w:szCs w:val="24"/>
                <w:lang w:val="en-US"/>
              </w:rPr>
              <w:t xml:space="preserve"> </w:t>
            </w:r>
            <w:r w:rsidRPr="0000557F">
              <w:rPr>
                <w:sz w:val="24"/>
                <w:szCs w:val="24"/>
              </w:rPr>
              <w:t>дней</w:t>
            </w:r>
          </w:p>
        </w:tc>
      </w:tr>
    </w:tbl>
    <w:p w14:paraId="4FF61E5E" w14:textId="77777777" w:rsidR="0086274E" w:rsidRPr="0000557F" w:rsidRDefault="0086274E" w:rsidP="0086274E">
      <w:pPr>
        <w:spacing w:line="259" w:lineRule="auto"/>
        <w:rPr>
          <w:sz w:val="24"/>
          <w:szCs w:val="24"/>
        </w:rPr>
      </w:pPr>
    </w:p>
    <w:p w14:paraId="2FF7EC51" w14:textId="77777777" w:rsidR="0086274E" w:rsidRPr="0000557F" w:rsidRDefault="0086274E" w:rsidP="00010F16">
      <w:pPr>
        <w:pStyle w:val="a5"/>
        <w:numPr>
          <w:ilvl w:val="1"/>
          <w:numId w:val="39"/>
        </w:numPr>
        <w:tabs>
          <w:tab w:val="clear" w:pos="9360"/>
        </w:tabs>
        <w:ind w:left="0" w:firstLine="0"/>
        <w:contextualSpacing/>
        <w:jc w:val="both"/>
        <w:rPr>
          <w:sz w:val="24"/>
          <w:szCs w:val="24"/>
        </w:rPr>
      </w:pPr>
      <w:r w:rsidRPr="0000557F">
        <w:rPr>
          <w:sz w:val="24"/>
          <w:szCs w:val="24"/>
        </w:rPr>
        <w:t>На все время предоставления услуги выделяется персональный сервис-менеджер Исполнителя для решения всех вопросов предоставления услуги в режиме 8х5 и по критичным вопросам в режиме 24х7. Выделенный сервис-менеджер должен обеспечивать:</w:t>
      </w:r>
    </w:p>
    <w:p w14:paraId="5531B60B" w14:textId="77777777" w:rsidR="0086274E" w:rsidRPr="0000557F" w:rsidRDefault="0086274E" w:rsidP="00010F16">
      <w:pPr>
        <w:pStyle w:val="aff4"/>
        <w:numPr>
          <w:ilvl w:val="0"/>
          <w:numId w:val="40"/>
        </w:numPr>
        <w:tabs>
          <w:tab w:val="clear" w:pos="851"/>
        </w:tabs>
        <w:spacing w:before="0" w:after="0" w:line="240" w:lineRule="auto"/>
        <w:ind w:left="284" w:hanging="284"/>
      </w:pPr>
      <w:r w:rsidRPr="0000557F">
        <w:t>координацию взаимодействия специалистов Исполнителя и Заказчика;</w:t>
      </w:r>
    </w:p>
    <w:p w14:paraId="6F219CEF" w14:textId="0EC9AD93" w:rsidR="0086274E" w:rsidRPr="0000557F" w:rsidRDefault="008433D6" w:rsidP="00010F16">
      <w:pPr>
        <w:pStyle w:val="aff4"/>
        <w:numPr>
          <w:ilvl w:val="0"/>
          <w:numId w:val="40"/>
        </w:numPr>
        <w:tabs>
          <w:tab w:val="clear" w:pos="851"/>
        </w:tabs>
        <w:spacing w:before="0" w:after="0" w:line="240" w:lineRule="auto"/>
        <w:ind w:left="284" w:hanging="284"/>
      </w:pPr>
      <w:r>
        <w:t xml:space="preserve">обеспечение проведения </w:t>
      </w:r>
      <w:r w:rsidR="00254406">
        <w:t xml:space="preserve">работ по общей диагностики ПО </w:t>
      </w:r>
      <w:proofErr w:type="spellStart"/>
      <w:r w:rsidR="00254406">
        <w:rPr>
          <w:lang w:val="en-US"/>
        </w:rPr>
        <w:t>Vmware</w:t>
      </w:r>
      <w:proofErr w:type="spellEnd"/>
      <w:r w:rsidR="00254406" w:rsidRPr="00F0746F">
        <w:t xml:space="preserve"> </w:t>
      </w:r>
      <w:r w:rsidR="00254406">
        <w:t>с составлением отчета;</w:t>
      </w:r>
    </w:p>
    <w:p w14:paraId="778E6DF6" w14:textId="77777777" w:rsidR="0086274E" w:rsidRPr="0000557F" w:rsidRDefault="0086274E" w:rsidP="00010F16">
      <w:pPr>
        <w:pStyle w:val="aff4"/>
        <w:numPr>
          <w:ilvl w:val="0"/>
          <w:numId w:val="40"/>
        </w:numPr>
        <w:tabs>
          <w:tab w:val="clear" w:pos="851"/>
        </w:tabs>
        <w:spacing w:before="0" w:after="0" w:line="240" w:lineRule="auto"/>
        <w:ind w:left="284" w:hanging="284"/>
      </w:pPr>
      <w:r w:rsidRPr="0000557F">
        <w:t>мониторинг статуса заявок, находящихся в работе;</w:t>
      </w:r>
    </w:p>
    <w:p w14:paraId="2E1D815C" w14:textId="77777777" w:rsidR="0086274E" w:rsidRPr="0000557F" w:rsidRDefault="0086274E" w:rsidP="00010F16">
      <w:pPr>
        <w:pStyle w:val="aff4"/>
        <w:numPr>
          <w:ilvl w:val="0"/>
          <w:numId w:val="40"/>
        </w:numPr>
        <w:tabs>
          <w:tab w:val="clear" w:pos="851"/>
        </w:tabs>
        <w:spacing w:before="0" w:after="0" w:line="240" w:lineRule="auto"/>
        <w:ind w:left="284" w:hanging="284"/>
      </w:pPr>
      <w:r w:rsidRPr="0000557F">
        <w:t xml:space="preserve">выполнение отчётности по проведенным работам и соблюдению </w:t>
      </w:r>
      <w:r w:rsidRPr="0000557F">
        <w:rPr>
          <w:lang w:val="en-US"/>
        </w:rPr>
        <w:t>SLA</w:t>
      </w:r>
      <w:r w:rsidRPr="0000557F">
        <w:t>;</w:t>
      </w:r>
    </w:p>
    <w:p w14:paraId="7180D35B" w14:textId="4FAAE296" w:rsidR="00C05904" w:rsidRPr="00C05904" w:rsidRDefault="0086274E" w:rsidP="00EB416C">
      <w:pPr>
        <w:pStyle w:val="aff4"/>
        <w:numPr>
          <w:ilvl w:val="0"/>
          <w:numId w:val="40"/>
        </w:numPr>
        <w:tabs>
          <w:tab w:val="clear" w:pos="851"/>
        </w:tabs>
        <w:spacing w:before="0" w:after="0" w:line="240" w:lineRule="auto"/>
        <w:ind w:left="284" w:hanging="284"/>
      </w:pPr>
      <w:r w:rsidRPr="0000557F">
        <w:t xml:space="preserve">значения контролируемых параметров мониторинга, периоды превышения пороговых значений и выполнение требований Заказчика по контролю требуемых параметров. </w:t>
      </w:r>
      <w:bookmarkStart w:id="88" w:name="_Toc99369025"/>
      <w:bookmarkEnd w:id="88"/>
    </w:p>
    <w:sectPr w:rsidR="00C05904" w:rsidRPr="00C05904" w:rsidSect="00337482">
      <w:footerReference w:type="default" r:id="rId18"/>
      <w:pgSz w:w="11906" w:h="16838"/>
      <w:pgMar w:top="993"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E65E80" w16cex:dateUtc="2025-01-31T10:41:00Z"/>
  <w16cex:commentExtensible w16cex:durableId="30544CE0" w16cex:dateUtc="2025-01-31T10:42:00Z"/>
  <w16cex:commentExtensible w16cex:durableId="527C507C" w16cex:dateUtc="2025-01-31T10:42:00Z"/>
  <w16cex:commentExtensible w16cex:durableId="73352751" w16cex:dateUtc="2025-01-31T10:50:00Z"/>
  <w16cex:commentExtensible w16cex:durableId="6183A0F9" w16cex:dateUtc="2025-01-31T10:56:00Z"/>
  <w16cex:commentExtensible w16cex:durableId="0B460B69" w16cex:dateUtc="2025-01-31T10:54:00Z"/>
  <w16cex:commentExtensible w16cex:durableId="75B6F685" w16cex:dateUtc="2025-01-31T11:04:00Z"/>
  <w16cex:commentExtensible w16cex:durableId="386F5E8D" w16cex:dateUtc="2025-01-31T11:20:00Z"/>
  <w16cex:commentExtensible w16cex:durableId="266397D0" w16cex:dateUtc="2025-01-31T11:16:00Z"/>
  <w16cex:commentExtensible w16cex:durableId="4F91B972" w16cex:dateUtc="2025-01-31T1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60236" w14:textId="77777777" w:rsidR="00F633F2" w:rsidRDefault="00F633F2" w:rsidP="00955692">
      <w:pPr>
        <w:spacing w:line="240" w:lineRule="auto"/>
      </w:pPr>
      <w:r>
        <w:separator/>
      </w:r>
    </w:p>
  </w:endnote>
  <w:endnote w:type="continuationSeparator" w:id="0">
    <w:p w14:paraId="616EFABA" w14:textId="77777777" w:rsidR="00F633F2" w:rsidRDefault="00F633F2"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462BAB84" w:rsidR="00F8444D" w:rsidRDefault="00F8444D">
        <w:pPr>
          <w:pStyle w:val="ae"/>
          <w:jc w:val="right"/>
        </w:pPr>
        <w:r>
          <w:fldChar w:fldCharType="begin"/>
        </w:r>
        <w:r>
          <w:instrText xml:space="preserve"> PAGE   \* MERGEFORMAT </w:instrText>
        </w:r>
        <w:r>
          <w:fldChar w:fldCharType="separate"/>
        </w:r>
        <w:r w:rsidR="00C34D50">
          <w:rPr>
            <w:noProof/>
          </w:rPr>
          <w:t>9</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CE08C" w14:textId="77777777" w:rsidR="00F633F2" w:rsidRDefault="00F633F2" w:rsidP="00955692">
      <w:pPr>
        <w:spacing w:line="240" w:lineRule="auto"/>
      </w:pPr>
      <w:r>
        <w:separator/>
      </w:r>
    </w:p>
  </w:footnote>
  <w:footnote w:type="continuationSeparator" w:id="0">
    <w:p w14:paraId="09C3C2B3" w14:textId="77777777" w:rsidR="00F633F2" w:rsidRDefault="00F633F2"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B12D68"/>
    <w:multiLevelType w:val="hybridMultilevel"/>
    <w:tmpl w:val="077457A4"/>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15:restartNumberingAfterBreak="0">
    <w:nsid w:val="235C430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AC28D6"/>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4" w15:restartNumberingAfterBreak="0">
    <w:nsid w:val="400C4D68"/>
    <w:multiLevelType w:val="hybridMultilevel"/>
    <w:tmpl w:val="F948EC2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42ED2E14"/>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15:restartNumberingAfterBreak="0">
    <w:nsid w:val="46237787"/>
    <w:multiLevelType w:val="hybridMultilevel"/>
    <w:tmpl w:val="92566430"/>
    <w:lvl w:ilvl="0" w:tplc="04190001">
      <w:start w:val="1"/>
      <w:numFmt w:val="bullet"/>
      <w:lvlText w:val=""/>
      <w:lvlJc w:val="left"/>
      <w:pPr>
        <w:ind w:left="1065" w:hanging="360"/>
      </w:pPr>
      <w:rPr>
        <w:rFonts w:ascii="Symbol" w:hAnsi="Symbol" w:hint="default"/>
      </w:rPr>
    </w:lvl>
    <w:lvl w:ilvl="1" w:tplc="04190001">
      <w:start w:val="1"/>
      <w:numFmt w:val="bullet"/>
      <w:lvlText w:val=""/>
      <w:lvlJc w:val="left"/>
      <w:pPr>
        <w:ind w:left="1785" w:hanging="360"/>
      </w:pPr>
      <w:rPr>
        <w:rFonts w:ascii="Symbol" w:hAnsi="Symbol"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478A395C"/>
    <w:multiLevelType w:val="multilevel"/>
    <w:tmpl w:val="CF9AD1EE"/>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ascii="Times New Roman" w:hAnsi="Times New Roman"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49F326A3"/>
    <w:multiLevelType w:val="hybridMultilevel"/>
    <w:tmpl w:val="7E26FA66"/>
    <w:lvl w:ilvl="0" w:tplc="DF4AC872">
      <w:start w:val="1"/>
      <w:numFmt w:val="decimal"/>
      <w:lvlText w:val="8.%1."/>
      <w:lvlJc w:val="left"/>
      <w:pPr>
        <w:ind w:left="1287"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F46E4B"/>
    <w:multiLevelType w:val="hybridMultilevel"/>
    <w:tmpl w:val="F2BA836A"/>
    <w:lvl w:ilvl="0" w:tplc="062C3E9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ED5F1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5CAD2968"/>
    <w:multiLevelType w:val="multilevel"/>
    <w:tmpl w:val="8110C63A"/>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6"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A6494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0F704C"/>
    <w:multiLevelType w:val="multilevel"/>
    <w:tmpl w:val="35205AB0"/>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C67B15"/>
    <w:multiLevelType w:val="hybridMultilevel"/>
    <w:tmpl w:val="750242D4"/>
    <w:lvl w:ilvl="0" w:tplc="D80E118C">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66B3F19"/>
    <w:multiLevelType w:val="hybridMultilevel"/>
    <w:tmpl w:val="0ADE50C2"/>
    <w:lvl w:ilvl="0" w:tplc="73586B3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F16039"/>
    <w:multiLevelType w:val="multilevel"/>
    <w:tmpl w:val="EFBA3746"/>
    <w:lvl w:ilvl="0">
      <w:start w:val="1"/>
      <w:numFmt w:val="decimal"/>
      <w:lvlText w:val="%1."/>
      <w:lvlJc w:val="left"/>
      <w:pPr>
        <w:ind w:left="720" w:hanging="360"/>
      </w:pPr>
      <w:rPr>
        <w:rFonts w:hint="default"/>
        <w:b/>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0"/>
  </w:num>
  <w:num w:numId="3">
    <w:abstractNumId w:val="4"/>
  </w:num>
  <w:num w:numId="4">
    <w:abstractNumId w:val="9"/>
  </w:num>
  <w:num w:numId="5">
    <w:abstractNumId w:val="31"/>
  </w:num>
  <w:num w:numId="6">
    <w:abstractNumId w:val="26"/>
  </w:num>
  <w:num w:numId="7">
    <w:abstractNumId w:val="23"/>
  </w:num>
  <w:num w:numId="8">
    <w:abstractNumId w:val="24"/>
  </w:num>
  <w:num w:numId="9">
    <w:abstractNumId w:val="29"/>
  </w:num>
  <w:num w:numId="10">
    <w:abstractNumId w:val="34"/>
  </w:num>
  <w:num w:numId="11">
    <w:abstractNumId w:val="5"/>
  </w:num>
  <w:num w:numId="12">
    <w:abstractNumId w:val="8"/>
  </w:num>
  <w:num w:numId="13">
    <w:abstractNumId w:val="11"/>
  </w:num>
  <w:num w:numId="14">
    <w:abstractNumId w:val="35"/>
  </w:num>
  <w:num w:numId="15">
    <w:abstractNumId w:val="10"/>
  </w:num>
  <w:num w:numId="16">
    <w:abstractNumId w:val="17"/>
  </w:num>
  <w:num w:numId="17">
    <w:abstractNumId w:val="3"/>
  </w:num>
  <w:num w:numId="18">
    <w:abstractNumId w:val="28"/>
  </w:num>
  <w:num w:numId="19">
    <w:abstractNumId w:val="1"/>
  </w:num>
  <w:num w:numId="20">
    <w:abstractNumId w:val="2"/>
  </w:num>
  <w:num w:numId="21">
    <w:abstractNumId w:val="17"/>
  </w:num>
  <w:num w:numId="22">
    <w:abstractNumId w:val="18"/>
  </w:num>
  <w:num w:numId="23">
    <w:abstractNumId w:val="21"/>
  </w:num>
  <w:num w:numId="24">
    <w:abstractNumId w:val="12"/>
  </w:num>
  <w:num w:numId="25">
    <w:abstractNumId w:val="19"/>
  </w:num>
  <w:num w:numId="26">
    <w:abstractNumId w:val="17"/>
  </w:num>
  <w:num w:numId="27">
    <w:abstractNumId w:val="27"/>
  </w:num>
  <w:num w:numId="28">
    <w:abstractNumId w:val="7"/>
  </w:num>
  <w:num w:numId="29">
    <w:abstractNumId w:val="15"/>
  </w:num>
  <w:num w:numId="30">
    <w:abstractNumId w:val="17"/>
  </w:num>
  <w:num w:numId="31">
    <w:abstractNumId w:val="22"/>
  </w:num>
  <w:num w:numId="32">
    <w:abstractNumId w:val="30"/>
  </w:num>
  <w:num w:numId="33">
    <w:abstractNumId w:val="13"/>
  </w:num>
  <w:num w:numId="34">
    <w:abstractNumId w:val="17"/>
  </w:num>
  <w:num w:numId="35">
    <w:abstractNumId w:val="17"/>
  </w:num>
  <w:num w:numId="36">
    <w:abstractNumId w:val="17"/>
  </w:num>
  <w:num w:numId="37">
    <w:abstractNumId w:val="6"/>
  </w:num>
  <w:num w:numId="38">
    <w:abstractNumId w:val="25"/>
  </w:num>
  <w:num w:numId="39">
    <w:abstractNumId w:val="33"/>
  </w:num>
  <w:num w:numId="40">
    <w:abstractNumId w:val="14"/>
  </w:num>
  <w:num w:numId="41">
    <w:abstractNumId w:val="16"/>
  </w:num>
  <w:num w:numId="42">
    <w:abstractNumId w:val="20"/>
  </w:num>
  <w:num w:numId="4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7F"/>
    <w:rsid w:val="0000558A"/>
    <w:rsid w:val="00006493"/>
    <w:rsid w:val="00010F16"/>
    <w:rsid w:val="0001302C"/>
    <w:rsid w:val="00030DDC"/>
    <w:rsid w:val="00042A96"/>
    <w:rsid w:val="00060BC0"/>
    <w:rsid w:val="000627AB"/>
    <w:rsid w:val="00064CE6"/>
    <w:rsid w:val="00066918"/>
    <w:rsid w:val="00094337"/>
    <w:rsid w:val="000962D1"/>
    <w:rsid w:val="000A7E8B"/>
    <w:rsid w:val="000B1D28"/>
    <w:rsid w:val="000B3F91"/>
    <w:rsid w:val="000B62BB"/>
    <w:rsid w:val="000D13D2"/>
    <w:rsid w:val="000E07F3"/>
    <w:rsid w:val="000E1E80"/>
    <w:rsid w:val="000E6FAD"/>
    <w:rsid w:val="000F1C3F"/>
    <w:rsid w:val="0010345E"/>
    <w:rsid w:val="001035E5"/>
    <w:rsid w:val="001401B0"/>
    <w:rsid w:val="0016159A"/>
    <w:rsid w:val="0016208C"/>
    <w:rsid w:val="00184531"/>
    <w:rsid w:val="00187E9B"/>
    <w:rsid w:val="00192A36"/>
    <w:rsid w:val="001A7947"/>
    <w:rsid w:val="001B3119"/>
    <w:rsid w:val="001C40E1"/>
    <w:rsid w:val="001C7EC8"/>
    <w:rsid w:val="001D1E07"/>
    <w:rsid w:val="001E117A"/>
    <w:rsid w:val="001E6594"/>
    <w:rsid w:val="0020350E"/>
    <w:rsid w:val="00204A36"/>
    <w:rsid w:val="00213C4D"/>
    <w:rsid w:val="00221B73"/>
    <w:rsid w:val="002251C0"/>
    <w:rsid w:val="00237755"/>
    <w:rsid w:val="00240A4C"/>
    <w:rsid w:val="00241040"/>
    <w:rsid w:val="00247F71"/>
    <w:rsid w:val="00254406"/>
    <w:rsid w:val="002561EA"/>
    <w:rsid w:val="00285175"/>
    <w:rsid w:val="00290034"/>
    <w:rsid w:val="00290302"/>
    <w:rsid w:val="002B2720"/>
    <w:rsid w:val="002B32D6"/>
    <w:rsid w:val="002B3451"/>
    <w:rsid w:val="002B3C59"/>
    <w:rsid w:val="002B442A"/>
    <w:rsid w:val="002B4EEC"/>
    <w:rsid w:val="002B75C7"/>
    <w:rsid w:val="002C25E0"/>
    <w:rsid w:val="002D11A2"/>
    <w:rsid w:val="002E79C5"/>
    <w:rsid w:val="002F1FF8"/>
    <w:rsid w:val="002F2F21"/>
    <w:rsid w:val="002F4E80"/>
    <w:rsid w:val="002F69FC"/>
    <w:rsid w:val="00310076"/>
    <w:rsid w:val="00311D53"/>
    <w:rsid w:val="0031221A"/>
    <w:rsid w:val="00312320"/>
    <w:rsid w:val="00314AA9"/>
    <w:rsid w:val="00317FDC"/>
    <w:rsid w:val="003234D1"/>
    <w:rsid w:val="00330A9A"/>
    <w:rsid w:val="003347F7"/>
    <w:rsid w:val="00337482"/>
    <w:rsid w:val="003450F0"/>
    <w:rsid w:val="00346985"/>
    <w:rsid w:val="0034730C"/>
    <w:rsid w:val="00354000"/>
    <w:rsid w:val="00365E71"/>
    <w:rsid w:val="00380B77"/>
    <w:rsid w:val="00381DBC"/>
    <w:rsid w:val="00396955"/>
    <w:rsid w:val="003A1E55"/>
    <w:rsid w:val="003A63FA"/>
    <w:rsid w:val="003A762C"/>
    <w:rsid w:val="003C3A78"/>
    <w:rsid w:val="003D0D2C"/>
    <w:rsid w:val="003F19A2"/>
    <w:rsid w:val="00411F37"/>
    <w:rsid w:val="00413EE9"/>
    <w:rsid w:val="0041401D"/>
    <w:rsid w:val="0041557C"/>
    <w:rsid w:val="0042653F"/>
    <w:rsid w:val="00427E02"/>
    <w:rsid w:val="004408E7"/>
    <w:rsid w:val="0045413A"/>
    <w:rsid w:val="00455295"/>
    <w:rsid w:val="00463458"/>
    <w:rsid w:val="00464504"/>
    <w:rsid w:val="00476595"/>
    <w:rsid w:val="004769BC"/>
    <w:rsid w:val="0048064A"/>
    <w:rsid w:val="0048372F"/>
    <w:rsid w:val="004A07E3"/>
    <w:rsid w:val="004A79F6"/>
    <w:rsid w:val="004B3273"/>
    <w:rsid w:val="004B7D77"/>
    <w:rsid w:val="004C12E8"/>
    <w:rsid w:val="004C5F1C"/>
    <w:rsid w:val="004D0D0B"/>
    <w:rsid w:val="004D697D"/>
    <w:rsid w:val="004E257C"/>
    <w:rsid w:val="004F0736"/>
    <w:rsid w:val="004F1DC1"/>
    <w:rsid w:val="004F4B83"/>
    <w:rsid w:val="00502DC9"/>
    <w:rsid w:val="00516CB9"/>
    <w:rsid w:val="00520379"/>
    <w:rsid w:val="005214C7"/>
    <w:rsid w:val="00526D1C"/>
    <w:rsid w:val="005329BD"/>
    <w:rsid w:val="00541485"/>
    <w:rsid w:val="00545753"/>
    <w:rsid w:val="00550144"/>
    <w:rsid w:val="005504B4"/>
    <w:rsid w:val="0055761E"/>
    <w:rsid w:val="005652A1"/>
    <w:rsid w:val="00573F1B"/>
    <w:rsid w:val="00574330"/>
    <w:rsid w:val="00576221"/>
    <w:rsid w:val="0058032D"/>
    <w:rsid w:val="00583D29"/>
    <w:rsid w:val="00584FE3"/>
    <w:rsid w:val="005A290D"/>
    <w:rsid w:val="005A3A34"/>
    <w:rsid w:val="005A7153"/>
    <w:rsid w:val="005B14F1"/>
    <w:rsid w:val="005B423A"/>
    <w:rsid w:val="005B6E05"/>
    <w:rsid w:val="005C6871"/>
    <w:rsid w:val="005D0CEA"/>
    <w:rsid w:val="005D6130"/>
    <w:rsid w:val="005F0063"/>
    <w:rsid w:val="005F26C6"/>
    <w:rsid w:val="005F5882"/>
    <w:rsid w:val="00602291"/>
    <w:rsid w:val="0060484B"/>
    <w:rsid w:val="00612D2F"/>
    <w:rsid w:val="00614D23"/>
    <w:rsid w:val="006260ED"/>
    <w:rsid w:val="00662B8D"/>
    <w:rsid w:val="006659CB"/>
    <w:rsid w:val="006701D4"/>
    <w:rsid w:val="00681FE2"/>
    <w:rsid w:val="0068224C"/>
    <w:rsid w:val="0069123E"/>
    <w:rsid w:val="0069135C"/>
    <w:rsid w:val="00692D07"/>
    <w:rsid w:val="0069454C"/>
    <w:rsid w:val="00695BC8"/>
    <w:rsid w:val="006A0791"/>
    <w:rsid w:val="006A0C4E"/>
    <w:rsid w:val="006D29E3"/>
    <w:rsid w:val="006F7EAA"/>
    <w:rsid w:val="00703F01"/>
    <w:rsid w:val="0070540B"/>
    <w:rsid w:val="0073160A"/>
    <w:rsid w:val="00731C5A"/>
    <w:rsid w:val="00740E95"/>
    <w:rsid w:val="00743975"/>
    <w:rsid w:val="0074524E"/>
    <w:rsid w:val="007475A1"/>
    <w:rsid w:val="0075390F"/>
    <w:rsid w:val="00767B6D"/>
    <w:rsid w:val="00772040"/>
    <w:rsid w:val="00783258"/>
    <w:rsid w:val="00787D68"/>
    <w:rsid w:val="00794246"/>
    <w:rsid w:val="007A2E6E"/>
    <w:rsid w:val="007B4077"/>
    <w:rsid w:val="007B50F3"/>
    <w:rsid w:val="007B74FA"/>
    <w:rsid w:val="007C413E"/>
    <w:rsid w:val="007C7C07"/>
    <w:rsid w:val="007D1276"/>
    <w:rsid w:val="007E2D10"/>
    <w:rsid w:val="007E3873"/>
    <w:rsid w:val="007F6B55"/>
    <w:rsid w:val="00802EF4"/>
    <w:rsid w:val="008062DC"/>
    <w:rsid w:val="00811575"/>
    <w:rsid w:val="0081242A"/>
    <w:rsid w:val="008144AD"/>
    <w:rsid w:val="008155F1"/>
    <w:rsid w:val="00822A41"/>
    <w:rsid w:val="00825111"/>
    <w:rsid w:val="0084063F"/>
    <w:rsid w:val="008433D6"/>
    <w:rsid w:val="00845749"/>
    <w:rsid w:val="00851637"/>
    <w:rsid w:val="008607B3"/>
    <w:rsid w:val="00861C72"/>
    <w:rsid w:val="0086274E"/>
    <w:rsid w:val="00873EFF"/>
    <w:rsid w:val="0088198D"/>
    <w:rsid w:val="00882FB7"/>
    <w:rsid w:val="008A1723"/>
    <w:rsid w:val="008A326E"/>
    <w:rsid w:val="008A457F"/>
    <w:rsid w:val="008A60FE"/>
    <w:rsid w:val="008A78FD"/>
    <w:rsid w:val="008A7E0F"/>
    <w:rsid w:val="008C06BE"/>
    <w:rsid w:val="008C76EB"/>
    <w:rsid w:val="008E0CEE"/>
    <w:rsid w:val="008E1919"/>
    <w:rsid w:val="008E7E2F"/>
    <w:rsid w:val="008F01B1"/>
    <w:rsid w:val="009026F5"/>
    <w:rsid w:val="00907C11"/>
    <w:rsid w:val="00912576"/>
    <w:rsid w:val="00915261"/>
    <w:rsid w:val="00915960"/>
    <w:rsid w:val="0092487E"/>
    <w:rsid w:val="00926078"/>
    <w:rsid w:val="00927B31"/>
    <w:rsid w:val="00931003"/>
    <w:rsid w:val="0093390B"/>
    <w:rsid w:val="00955692"/>
    <w:rsid w:val="00961258"/>
    <w:rsid w:val="009619DD"/>
    <w:rsid w:val="00965E19"/>
    <w:rsid w:val="00965F40"/>
    <w:rsid w:val="00975A78"/>
    <w:rsid w:val="009767A0"/>
    <w:rsid w:val="0097785D"/>
    <w:rsid w:val="00981EC5"/>
    <w:rsid w:val="009B544E"/>
    <w:rsid w:val="009B7EC2"/>
    <w:rsid w:val="009C0FA2"/>
    <w:rsid w:val="009C45AB"/>
    <w:rsid w:val="009D1806"/>
    <w:rsid w:val="00A004FA"/>
    <w:rsid w:val="00A02F6F"/>
    <w:rsid w:val="00A06429"/>
    <w:rsid w:val="00A11DCC"/>
    <w:rsid w:val="00A149B4"/>
    <w:rsid w:val="00A20FD8"/>
    <w:rsid w:val="00A237C0"/>
    <w:rsid w:val="00A3225C"/>
    <w:rsid w:val="00A452EF"/>
    <w:rsid w:val="00A62804"/>
    <w:rsid w:val="00A71A84"/>
    <w:rsid w:val="00A87753"/>
    <w:rsid w:val="00A94DDE"/>
    <w:rsid w:val="00A94F0E"/>
    <w:rsid w:val="00AB4532"/>
    <w:rsid w:val="00AB7600"/>
    <w:rsid w:val="00AD25A7"/>
    <w:rsid w:val="00AD603D"/>
    <w:rsid w:val="00AE28ED"/>
    <w:rsid w:val="00AE3EED"/>
    <w:rsid w:val="00AE50E2"/>
    <w:rsid w:val="00AF0F33"/>
    <w:rsid w:val="00AF43D9"/>
    <w:rsid w:val="00B0345B"/>
    <w:rsid w:val="00B1028A"/>
    <w:rsid w:val="00B212D0"/>
    <w:rsid w:val="00B26140"/>
    <w:rsid w:val="00B26B41"/>
    <w:rsid w:val="00B319F5"/>
    <w:rsid w:val="00B36ADF"/>
    <w:rsid w:val="00B511D8"/>
    <w:rsid w:val="00B52A37"/>
    <w:rsid w:val="00B630A1"/>
    <w:rsid w:val="00B65576"/>
    <w:rsid w:val="00B67CB5"/>
    <w:rsid w:val="00B86304"/>
    <w:rsid w:val="00B90725"/>
    <w:rsid w:val="00BB2D2B"/>
    <w:rsid w:val="00BB704A"/>
    <w:rsid w:val="00BC1472"/>
    <w:rsid w:val="00BC4E1C"/>
    <w:rsid w:val="00BC509B"/>
    <w:rsid w:val="00BD4998"/>
    <w:rsid w:val="00BE02D1"/>
    <w:rsid w:val="00BF14CF"/>
    <w:rsid w:val="00BF3B00"/>
    <w:rsid w:val="00BF7A32"/>
    <w:rsid w:val="00C01F6E"/>
    <w:rsid w:val="00C05904"/>
    <w:rsid w:val="00C109C1"/>
    <w:rsid w:val="00C143F8"/>
    <w:rsid w:val="00C26A88"/>
    <w:rsid w:val="00C34D50"/>
    <w:rsid w:val="00C42F89"/>
    <w:rsid w:val="00C45BA0"/>
    <w:rsid w:val="00C50DF3"/>
    <w:rsid w:val="00C52598"/>
    <w:rsid w:val="00C67A03"/>
    <w:rsid w:val="00C762CD"/>
    <w:rsid w:val="00C82837"/>
    <w:rsid w:val="00C8402E"/>
    <w:rsid w:val="00C9018A"/>
    <w:rsid w:val="00C97841"/>
    <w:rsid w:val="00CB76D4"/>
    <w:rsid w:val="00CC635A"/>
    <w:rsid w:val="00CD17A3"/>
    <w:rsid w:val="00CD1EB9"/>
    <w:rsid w:val="00CD2D57"/>
    <w:rsid w:val="00CD3970"/>
    <w:rsid w:val="00CD5B8E"/>
    <w:rsid w:val="00CE1687"/>
    <w:rsid w:val="00CE2D37"/>
    <w:rsid w:val="00D0007D"/>
    <w:rsid w:val="00D06C69"/>
    <w:rsid w:val="00D06DCE"/>
    <w:rsid w:val="00D07D75"/>
    <w:rsid w:val="00D220D7"/>
    <w:rsid w:val="00D23845"/>
    <w:rsid w:val="00D25276"/>
    <w:rsid w:val="00D32308"/>
    <w:rsid w:val="00D33DA9"/>
    <w:rsid w:val="00D34358"/>
    <w:rsid w:val="00D4274B"/>
    <w:rsid w:val="00D52057"/>
    <w:rsid w:val="00D57DDB"/>
    <w:rsid w:val="00D618A7"/>
    <w:rsid w:val="00D653D5"/>
    <w:rsid w:val="00D80F29"/>
    <w:rsid w:val="00D93BC4"/>
    <w:rsid w:val="00DA2830"/>
    <w:rsid w:val="00DB10F8"/>
    <w:rsid w:val="00DB4B80"/>
    <w:rsid w:val="00DC0C0E"/>
    <w:rsid w:val="00DC34E1"/>
    <w:rsid w:val="00DC5C64"/>
    <w:rsid w:val="00DD3DEC"/>
    <w:rsid w:val="00DD62D0"/>
    <w:rsid w:val="00DD6F40"/>
    <w:rsid w:val="00DE7EF7"/>
    <w:rsid w:val="00DF514E"/>
    <w:rsid w:val="00DF6D7C"/>
    <w:rsid w:val="00E15E7B"/>
    <w:rsid w:val="00E273B9"/>
    <w:rsid w:val="00E2767F"/>
    <w:rsid w:val="00E32D4D"/>
    <w:rsid w:val="00E73573"/>
    <w:rsid w:val="00E76D55"/>
    <w:rsid w:val="00E8110D"/>
    <w:rsid w:val="00EA289F"/>
    <w:rsid w:val="00EB416C"/>
    <w:rsid w:val="00ED7326"/>
    <w:rsid w:val="00EE49F5"/>
    <w:rsid w:val="00EF69E7"/>
    <w:rsid w:val="00F03801"/>
    <w:rsid w:val="00F0746F"/>
    <w:rsid w:val="00F3040C"/>
    <w:rsid w:val="00F305A4"/>
    <w:rsid w:val="00F32908"/>
    <w:rsid w:val="00F37656"/>
    <w:rsid w:val="00F54639"/>
    <w:rsid w:val="00F633F2"/>
    <w:rsid w:val="00F63ED1"/>
    <w:rsid w:val="00F769C4"/>
    <w:rsid w:val="00F81E7C"/>
    <w:rsid w:val="00F8444D"/>
    <w:rsid w:val="00F93844"/>
    <w:rsid w:val="00F9635D"/>
    <w:rsid w:val="00FB6D5E"/>
    <w:rsid w:val="00FD45FC"/>
    <w:rsid w:val="00FD4D69"/>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it_List1,Bullet 1,Use Case List Paragraph,Список с булитами,Булит 1"/>
    <w:basedOn w:val="a0"/>
    <w:link w:val="af3"/>
    <w:uiPriority w:val="34"/>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it_List1 Знак,Bullet 1 Знак,Use Case List Paragraph Знак,Список с булитами Знак,Булит 1 Знак"/>
    <w:link w:val="af2"/>
    <w:uiPriority w:val="34"/>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 w:type="character" w:customStyle="1" w:styleId="UnresolvedMention1">
    <w:name w:val="Unresolved Mention1"/>
    <w:basedOn w:val="a1"/>
    <w:uiPriority w:val="99"/>
    <w:semiHidden/>
    <w:unhideWhenUsed/>
    <w:rsid w:val="00DA2830"/>
    <w:rPr>
      <w:color w:val="605E5C"/>
      <w:shd w:val="clear" w:color="auto" w:fill="E1DFDD"/>
    </w:rPr>
  </w:style>
  <w:style w:type="character" w:customStyle="1" w:styleId="grame">
    <w:name w:val="grame"/>
    <w:basedOn w:val="a1"/>
    <w:rsid w:val="000B3F91"/>
  </w:style>
  <w:style w:type="paragraph" w:styleId="aff1">
    <w:name w:val="Revision"/>
    <w:hidden/>
    <w:uiPriority w:val="99"/>
    <w:semiHidden/>
    <w:rsid w:val="00221B73"/>
    <w:pPr>
      <w:spacing w:after="0" w:line="240" w:lineRule="auto"/>
    </w:pPr>
    <w:rPr>
      <w:rFonts w:ascii="Times New Roman" w:eastAsia="Times New Roman" w:hAnsi="Times New Roman" w:cs="Times New Roman"/>
      <w:sz w:val="28"/>
      <w:szCs w:val="28"/>
      <w:lang w:eastAsia="ru-RU"/>
    </w:rPr>
  </w:style>
  <w:style w:type="table" w:customStyle="1" w:styleId="TableGrid">
    <w:name w:val="TableGrid"/>
    <w:rsid w:val="0086274E"/>
    <w:pPr>
      <w:spacing w:after="0" w:line="240" w:lineRule="auto"/>
    </w:pPr>
    <w:rPr>
      <w:rFonts w:eastAsiaTheme="minorEastAsia"/>
      <w:lang w:eastAsia="ru-RU"/>
    </w:rPr>
    <w:tblPr>
      <w:tblCellMar>
        <w:top w:w="0" w:type="dxa"/>
        <w:left w:w="0" w:type="dxa"/>
        <w:bottom w:w="0" w:type="dxa"/>
        <w:right w:w="0" w:type="dxa"/>
      </w:tblCellMar>
    </w:tblPr>
  </w:style>
  <w:style w:type="paragraph" w:styleId="aff2">
    <w:name w:val="No Spacing"/>
    <w:uiPriority w:val="1"/>
    <w:qFormat/>
    <w:rsid w:val="0086274E"/>
    <w:pPr>
      <w:spacing w:after="0" w:line="240" w:lineRule="auto"/>
    </w:pPr>
  </w:style>
  <w:style w:type="character" w:customStyle="1" w:styleId="aff3">
    <w:name w:val="ГС_Основной_текст Знак"/>
    <w:link w:val="aff4"/>
    <w:locked/>
    <w:rsid w:val="0086274E"/>
    <w:rPr>
      <w:rFonts w:ascii="Times New Roman" w:eastAsia="Times New Roman" w:hAnsi="Times New Roman" w:cs="Times New Roman"/>
      <w:sz w:val="24"/>
      <w:szCs w:val="24"/>
      <w:lang w:eastAsia="ru-RU"/>
    </w:rPr>
  </w:style>
  <w:style w:type="paragraph" w:customStyle="1" w:styleId="aff4">
    <w:name w:val="ГС_Основной_текст"/>
    <w:next w:val="a5"/>
    <w:link w:val="aff3"/>
    <w:qFormat/>
    <w:rsid w:val="0086274E"/>
    <w:pPr>
      <w:tabs>
        <w:tab w:val="left" w:pos="851"/>
      </w:tabs>
      <w:snapToGrid w:val="0"/>
      <w:spacing w:before="60" w:after="60" w:line="360" w:lineRule="auto"/>
      <w:ind w:firstLine="851"/>
      <w:contextualSpacing/>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951">
      <w:bodyDiv w:val="1"/>
      <w:marLeft w:val="0"/>
      <w:marRight w:val="0"/>
      <w:marTop w:val="0"/>
      <w:marBottom w:val="0"/>
      <w:divBdr>
        <w:top w:val="none" w:sz="0" w:space="0" w:color="auto"/>
        <w:left w:val="none" w:sz="0" w:space="0" w:color="auto"/>
        <w:bottom w:val="none" w:sz="0" w:space="0" w:color="auto"/>
        <w:right w:val="none" w:sz="0" w:space="0" w:color="auto"/>
      </w:divBdr>
    </w:div>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271086125">
      <w:bodyDiv w:val="1"/>
      <w:marLeft w:val="0"/>
      <w:marRight w:val="0"/>
      <w:marTop w:val="0"/>
      <w:marBottom w:val="0"/>
      <w:divBdr>
        <w:top w:val="none" w:sz="0" w:space="0" w:color="auto"/>
        <w:left w:val="none" w:sz="0" w:space="0" w:color="auto"/>
        <w:bottom w:val="none" w:sz="0" w:space="0" w:color="auto"/>
        <w:right w:val="none" w:sz="0" w:space="0" w:color="auto"/>
      </w:divBdr>
    </w:div>
    <w:div w:id="1639917401">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 w:id="1773354128">
      <w:bodyDiv w:val="1"/>
      <w:marLeft w:val="0"/>
      <w:marRight w:val="0"/>
      <w:marTop w:val="0"/>
      <w:marBottom w:val="0"/>
      <w:divBdr>
        <w:top w:val="none" w:sz="0" w:space="0" w:color="auto"/>
        <w:left w:val="none" w:sz="0" w:space="0" w:color="auto"/>
        <w:bottom w:val="none" w:sz="0" w:space="0" w:color="auto"/>
        <w:right w:val="none" w:sz="0" w:space="0" w:color="auto"/>
      </w:divBdr>
    </w:div>
    <w:div w:id="17929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5" Type="http://schemas.openxmlformats.org/officeDocument/2006/relationships/webSettings" Target="webSettings.xml"/><Relationship Id="rId15" Type="http://schemas.openxmlformats.org/officeDocument/2006/relationships/hyperlink" Target="http://www.sistema.ru/" TargetMode="External"/><Relationship Id="rId10" Type="http://schemas.openxmlformats.org/officeDocument/2006/relationships/hyperlink" Target="http://www.sistem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VIP/Notice/752/Information" TargetMode="External"/><Relationship Id="rId14" Type="http://schemas.openxmlformats.org/officeDocument/2006/relationships/hyperlink" Target="http://utp.sberbank-ast.ru/VIP/List/PurchaseList/358"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AD09-56C3-4BF1-AE74-1544F0FF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4382</Words>
  <Characters>24983</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4</cp:revision>
  <dcterms:created xsi:type="dcterms:W3CDTF">2025-01-31T13:32:00Z</dcterms:created>
  <dcterms:modified xsi:type="dcterms:W3CDTF">2025-01-31T14:32:00Z</dcterms:modified>
</cp:coreProperties>
</file>